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DD31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1"/>
        <w:gridCol w:w="1966"/>
        <w:gridCol w:w="1959"/>
        <w:gridCol w:w="1961"/>
        <w:gridCol w:w="1964"/>
        <w:gridCol w:w="1961"/>
        <w:gridCol w:w="2053"/>
      </w:tblGrid>
      <w:tr w:rsidR="002955B0" w:rsidRPr="002955B0" w14:paraId="7205CF2F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E82817" w14:textId="2F94A142" w:rsidR="002955B0" w:rsidRPr="002955B0" w:rsidRDefault="00D42AC9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FE0EC1" w14:textId="71F70B71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0" w:name="August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54BA4FF" w14:textId="44BBC165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"September_2025" \o "Jump to Sep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2955B0" w:rsidRPr="00D625F3" w14:paraId="3C510EC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EA2459" w14:textId="27FDC10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1684A" w14:textId="4CE3F7A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8A9F53" w14:textId="60A072A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0EEEB8" w14:textId="065C026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E8F232" w14:textId="12D4318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A02AA0" w14:textId="717D16A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D901A63" w14:textId="66DA11B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61822509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7F33B1" w14:textId="77777777" w:rsidR="002955B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493185B3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669A97A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A7D520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B21DC81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C521D63" w14:textId="468A7014" w:rsidR="00197520" w:rsidRPr="002955B0" w:rsidRDefault="0019752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551A4D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32E1E9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4A8511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87E31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E83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59EB57F" w14:textId="56E6F47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47A9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896F001" w14:textId="7A47BDC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30FF23E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14CC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40CD" w14:textId="77777777" w:rsidR="002955B0" w:rsidRPr="00197520" w:rsidRDefault="00197520" w:rsidP="002955B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6301203E" w14:textId="77777777" w:rsidR="00197520" w:rsidRDefault="00197520" w:rsidP="002955B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E7327FE" w14:textId="195ABD16" w:rsidR="00A32CB7" w:rsidRPr="00A32CB7" w:rsidRDefault="00A32CB7" w:rsidP="002955B0">
            <w:pPr>
              <w:pStyle w:val="CalendarText"/>
              <w:rPr>
                <w:rStyle w:val="WinCalendarBLANKCELLSTYLE0"/>
                <w:rFonts w:ascii="Rockwell Extra Bold" w:hAnsi="Rockwell Extra Bold"/>
              </w:rPr>
            </w:pPr>
            <w:r w:rsidRPr="00A32CB7">
              <w:rPr>
                <w:rStyle w:val="WinCalendarBLANKCELLSTYLE0"/>
                <w:rFonts w:ascii="Rockwell Extra Bold" w:hAnsi="Rockwell Extra Bold"/>
              </w:rPr>
              <w:t>Dimensions of Health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BA02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3B2C" w14:textId="78F1AFA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91A3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9B51925" w14:textId="77777777" w:rsidR="002955B0" w:rsidRDefault="00C63A08" w:rsidP="002955B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First Day of School</w:t>
            </w:r>
          </w:p>
          <w:p w14:paraId="13927410" w14:textId="77777777" w:rsidR="00C05C67" w:rsidRPr="00BD16B3" w:rsidRDefault="00C05C67" w:rsidP="00C05C6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First Day of School</w:t>
            </w:r>
          </w:p>
          <w:p w14:paraId="747B588F" w14:textId="77777777" w:rsidR="00C05C67" w:rsidRPr="00BD16B3" w:rsidRDefault="00C05C67" w:rsidP="00C05C6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Rules &amp; Expectations</w:t>
            </w:r>
          </w:p>
          <w:p w14:paraId="3B01627B" w14:textId="77777777" w:rsidR="00C05C67" w:rsidRDefault="00C05C67" w:rsidP="00C05C6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Rituals &amp; Routines</w:t>
            </w:r>
          </w:p>
          <w:p w14:paraId="50A4264F" w14:textId="357B63EC" w:rsidR="00C05C67" w:rsidRPr="002955B0" w:rsidRDefault="00C05C67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94A8D" w14:textId="0B9CF9D7" w:rsidR="00C34E2A" w:rsidRPr="00D42AC9" w:rsidRDefault="002955B0" w:rsidP="00C05C67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  <w:r w:rsidR="002904C8" w:rsidRPr="002904C8">
              <w:rPr>
                <w:rStyle w:val="WinCalendarBLANKCELLSTYLE0"/>
                <w:rFonts w:ascii="Book Antiqua" w:hAnsi="Book Antiqua"/>
                <w:b/>
                <w:sz w:val="22"/>
                <w:szCs w:val="22"/>
              </w:rPr>
              <w:t>A</w:t>
            </w:r>
            <w:r w:rsidR="002904C8" w:rsidRPr="002904C8">
              <w:rPr>
                <w:rStyle w:val="WinCalendarBLANKCELLSTYLE0"/>
                <w:rFonts w:ascii="Book Antiqua" w:hAnsi="Book Antiqua"/>
                <w:b/>
              </w:rPr>
              <w:t>:</w:t>
            </w:r>
            <w:r w:rsidR="002904C8">
              <w:rPr>
                <w:rStyle w:val="WinCalendarBLANKCELLSTYLE0"/>
                <w:rFonts w:ascii="Book Antiqua" w:hAnsi="Book Antiqua"/>
              </w:rPr>
              <w:t xml:space="preserve"> </w:t>
            </w:r>
            <w:proofErr w:type="spellStart"/>
            <w:r w:rsidR="002904C8">
              <w:rPr>
                <w:rStyle w:val="WinCalendarBLANKCELLSTYLE0"/>
                <w:rFonts w:ascii="Book Antiqua" w:hAnsi="Book Antiqua"/>
              </w:rPr>
              <w:t>Quizziz</w:t>
            </w:r>
            <w:proofErr w:type="spellEnd"/>
            <w:r w:rsidR="002904C8">
              <w:rPr>
                <w:rStyle w:val="WinCalendarBLANKCELLSTYLE0"/>
                <w:rFonts w:ascii="Book Antiqua" w:hAnsi="Book Antiqua"/>
              </w:rPr>
              <w:t xml:space="preserve"> Review </w:t>
            </w:r>
            <w:r w:rsidR="00C05C67" w:rsidRPr="00BD16B3">
              <w:rPr>
                <w:rStyle w:val="WinCalendarBLANKCELLSTYLE0"/>
                <w:rFonts w:ascii="Book Antiqua" w:hAnsi="Book Antiqua"/>
              </w:rPr>
              <w:t>Rules &amp; Expectations</w:t>
            </w:r>
          </w:p>
          <w:p w14:paraId="57ED4344" w14:textId="417DA12C" w:rsidR="00C34E2A" w:rsidRPr="00D42AC9" w:rsidRDefault="00C05C67" w:rsidP="00C34E2A">
            <w:pPr>
              <w:pStyle w:val="CalendarText"/>
              <w:rPr>
                <w:rFonts w:ascii="Book Antiqua" w:hAnsi="Book Antiqua"/>
                <w:sz w:val="16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Rituals &amp; Routines</w:t>
            </w:r>
          </w:p>
          <w:p w14:paraId="6BF81EFF" w14:textId="10A91454" w:rsidR="00C34E2A" w:rsidRDefault="00C34E2A" w:rsidP="00C05C67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>
              <w:rPr>
                <w:rFonts w:ascii="Book Antiqua" w:hAnsi="Book Antiqua"/>
                <w:bCs/>
                <w:sz w:val="16"/>
              </w:rPr>
              <w:t>-</w:t>
            </w:r>
            <w:r w:rsidRPr="00C34E2A">
              <w:rPr>
                <w:rFonts w:ascii="Book Antiqua" w:hAnsi="Book Antiqua"/>
                <w:bCs/>
                <w:sz w:val="16"/>
              </w:rPr>
              <w:t>Define “wellness” in your own words.</w:t>
            </w:r>
            <w:r>
              <w:rPr>
                <w:rFonts w:ascii="Book Antiqua" w:hAnsi="Book Antiqua"/>
                <w:bCs/>
                <w:sz w:val="16"/>
              </w:rPr>
              <w:t xml:space="preserve"> (post on </w:t>
            </w:r>
            <w:proofErr w:type="spellStart"/>
            <w:r>
              <w:rPr>
                <w:rFonts w:ascii="Book Antiqua" w:hAnsi="Book Antiqua"/>
                <w:bCs/>
                <w:sz w:val="16"/>
              </w:rPr>
              <w:t>padlet</w:t>
            </w:r>
            <w:proofErr w:type="spellEnd"/>
            <w:r>
              <w:rPr>
                <w:rFonts w:ascii="Book Antiqua" w:hAnsi="Book Antiqua"/>
                <w:bCs/>
                <w:sz w:val="16"/>
              </w:rPr>
              <w:t>)</w:t>
            </w:r>
          </w:p>
          <w:p w14:paraId="23FCED75" w14:textId="0FB22180" w:rsidR="00C05C67" w:rsidRPr="00BD16B3" w:rsidRDefault="002904C8" w:rsidP="00C05C67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2904C8">
              <w:rPr>
                <w:rStyle w:val="WinCalendarBLANKCELLSTYLE0"/>
                <w:rFonts w:ascii="Book Antiqua" w:hAnsi="Book Antiqua"/>
                <w:b/>
                <w:sz w:val="22"/>
                <w:szCs w:val="22"/>
              </w:rPr>
              <w:t>F</w:t>
            </w:r>
            <w:r w:rsidRPr="002904C8">
              <w:rPr>
                <w:rStyle w:val="WinCalendarBLANKCELLSTYLE0"/>
                <w:rFonts w:ascii="Book Antiqua" w:hAnsi="Book Antiqua"/>
                <w:sz w:val="22"/>
                <w:szCs w:val="22"/>
              </w:rPr>
              <w:t>:</w:t>
            </w:r>
            <w:r>
              <w:rPr>
                <w:rStyle w:val="WinCalendarBLANKCELLSTYLE0"/>
                <w:rFonts w:ascii="Book Antiqua" w:hAnsi="Book Antiqua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WinCalendarBLANKCELLSTYLE0"/>
                <w:rFonts w:ascii="Book Antiqua" w:hAnsi="Book Antiqua"/>
                <w:sz w:val="22"/>
                <w:szCs w:val="22"/>
              </w:rPr>
              <w:t>1.</w:t>
            </w:r>
            <w:r w:rsidR="00C05C67" w:rsidRPr="00BD16B3">
              <w:rPr>
                <w:rStyle w:val="WinCalendarBLANKCELLSTYLE0"/>
                <w:rFonts w:ascii="Book Antiqua" w:hAnsi="Book Antiqua"/>
              </w:rPr>
              <w:t>Syllabus</w:t>
            </w:r>
            <w:proofErr w:type="gramEnd"/>
            <w:r w:rsidR="00C05C67" w:rsidRPr="00BD16B3">
              <w:rPr>
                <w:rStyle w:val="WinCalendarBLANKCELLSTYLE0"/>
                <w:rFonts w:ascii="Book Antiqua" w:hAnsi="Book Antiqua"/>
              </w:rPr>
              <w:t xml:space="preserve"> Review</w:t>
            </w:r>
          </w:p>
          <w:p w14:paraId="392E58F4" w14:textId="2DBF0FB7" w:rsidR="00C05C67" w:rsidRDefault="002904C8" w:rsidP="00C05C67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9C113D">
              <w:rPr>
                <w:rStyle w:val="WinCalendarBLANKCELLSTYLE0"/>
                <w:rFonts w:ascii="Book Antiqua" w:hAnsi="Book Antiqua"/>
                <w:b/>
              </w:rPr>
              <w:t>G</w:t>
            </w:r>
            <w:r>
              <w:rPr>
                <w:rStyle w:val="WinCalendarBLANKCELLSTYLE0"/>
                <w:rFonts w:ascii="Book Antiqua" w:hAnsi="Book Antiqua"/>
              </w:rPr>
              <w:t xml:space="preserve">: </w:t>
            </w:r>
            <w:r w:rsidR="0094463A">
              <w:rPr>
                <w:rStyle w:val="WinCalendarBLANKCELLSTYLE0"/>
                <w:rFonts w:ascii="Book Antiqua" w:hAnsi="Book Antiqua"/>
              </w:rPr>
              <w:t>Dimensions of Health</w:t>
            </w:r>
          </w:p>
          <w:p w14:paraId="5E167D38" w14:textId="6E81FAAA" w:rsidR="002955B0" w:rsidRPr="009C113D" w:rsidRDefault="009C113D" w:rsidP="009C113D">
            <w:pPr>
              <w:pStyle w:val="CalendarText"/>
              <w:rPr>
                <w:rFonts w:ascii="Book Antiqua" w:hAnsi="Book Antiqua"/>
                <w:sz w:val="16"/>
              </w:rPr>
            </w:pPr>
            <w:r>
              <w:rPr>
                <w:rStyle w:val="WinCalendarBLANKCELLSTYLE0"/>
                <w:rFonts w:ascii="Book Antiqua" w:hAnsi="Book Antiqua"/>
              </w:rPr>
              <w:t>C/</w:t>
            </w:r>
            <w:r w:rsidR="002904C8">
              <w:rPr>
                <w:rStyle w:val="WinCalendarBLANKCELLSTYLE0"/>
                <w:rFonts w:ascii="Book Antiqua" w:hAnsi="Book Antiqua"/>
              </w:rPr>
              <w:t xml:space="preserve"> </w:t>
            </w:r>
            <w:r w:rsidR="002904C8" w:rsidRPr="009C113D">
              <w:rPr>
                <w:rStyle w:val="WinCalendarBLANKCELLSTYLE0"/>
                <w:rFonts w:ascii="Book Antiqua" w:hAnsi="Book Antiqua"/>
                <w:b/>
              </w:rPr>
              <w:t>I:</w:t>
            </w:r>
            <w:r w:rsidR="002904C8">
              <w:rPr>
                <w:rStyle w:val="WinCalendarBLANKCELLSTYLE0"/>
                <w:rFonts w:ascii="Book Antiqua" w:hAnsi="Book Antiqua"/>
              </w:rPr>
              <w:t xml:space="preserve"> </w:t>
            </w:r>
            <w:r>
              <w:rPr>
                <w:rStyle w:val="WinCalendarBLANKCELLSTYLE0"/>
                <w:rFonts w:ascii="Book Antiqua" w:hAnsi="Book Antiqua"/>
              </w:rPr>
              <w:t>Students use resources to work on brochure</w:t>
            </w:r>
          </w:p>
          <w:p w14:paraId="7B8133EB" w14:textId="20297351" w:rsidR="0055282F" w:rsidRDefault="0094463A" w:rsidP="00DE63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94463A">
              <w:rPr>
                <w:rStyle w:val="WinCalendarBLANKCELLSTYLE0"/>
                <w:rFonts w:ascii="Bookman Old Style" w:hAnsi="Bookman Old Style"/>
              </w:rPr>
              <w:t xml:space="preserve">Students will work </w:t>
            </w:r>
            <w:r>
              <w:rPr>
                <w:rStyle w:val="WinCalendarBLANKCELLSTYLE0"/>
                <w:rFonts w:ascii="Bookman Old Style" w:hAnsi="Bookman Old Style"/>
              </w:rPr>
              <w:t xml:space="preserve">individually or in pairs (2) to create and fill in brochure and post on </w:t>
            </w:r>
            <w:proofErr w:type="spellStart"/>
            <w:r>
              <w:rPr>
                <w:rStyle w:val="WinCalendarBLANKCELLSTYLE0"/>
                <w:rFonts w:ascii="Bookman Old Style" w:hAnsi="Bookman Old Style"/>
              </w:rPr>
              <w:t>padlet</w:t>
            </w:r>
            <w:proofErr w:type="spellEnd"/>
            <w:r>
              <w:rPr>
                <w:rStyle w:val="WinCalendarBLANKCELLSTYLE0"/>
                <w:rFonts w:ascii="Bookman Old Style" w:hAnsi="Bookman Old Style"/>
              </w:rPr>
              <w:t xml:space="preserve">. The following should be included </w:t>
            </w:r>
          </w:p>
          <w:p w14:paraId="1583F628" w14:textId="5A22937E" w:rsidR="0094463A" w:rsidRDefault="00DE63CD" w:rsidP="00DE63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>
              <w:rPr>
                <w:rStyle w:val="WinCalendarBLANKCELLSTYLE0"/>
                <w:rFonts w:ascii="Bookman Old Style" w:hAnsi="Bookman Old Style"/>
              </w:rPr>
              <w:t>1.</w:t>
            </w:r>
            <w:r w:rsidR="0094463A">
              <w:rPr>
                <w:rStyle w:val="WinCalendarBLANKCELLSTYLE0"/>
                <w:rFonts w:ascii="Bookman Old Style" w:hAnsi="Bookman Old Style"/>
              </w:rPr>
              <w:t xml:space="preserve">Title Page: name, title of brochure, </w:t>
            </w:r>
            <w:r w:rsidR="002904C8">
              <w:rPr>
                <w:rStyle w:val="WinCalendarBLANKCELLSTYLE0"/>
                <w:rFonts w:ascii="Bookman Old Style" w:hAnsi="Bookman Old Style"/>
              </w:rPr>
              <w:t xml:space="preserve">relevant image, </w:t>
            </w:r>
            <w:r w:rsidR="0094463A">
              <w:rPr>
                <w:rStyle w:val="WinCalendarBLANKCELLSTYLE0"/>
                <w:rFonts w:ascii="Bookman Old Style" w:hAnsi="Bookman Old Style"/>
              </w:rPr>
              <w:t>class period</w:t>
            </w:r>
            <w:r w:rsidR="002904C8">
              <w:rPr>
                <w:rStyle w:val="WinCalendarBLANKCELLSTYLE0"/>
                <w:rFonts w:ascii="Bookman Old Style" w:hAnsi="Bookman Old Style"/>
              </w:rPr>
              <w:t>-</w:t>
            </w:r>
            <w:r w:rsidR="002904C8" w:rsidRPr="002904C8">
              <w:rPr>
                <w:rStyle w:val="WinCalendarBLANKCELLSTYLE0"/>
                <w:rFonts w:ascii="Bookman Old Style" w:hAnsi="Bookman Old Style"/>
                <w:b/>
              </w:rPr>
              <w:t>20pts</w:t>
            </w:r>
          </w:p>
          <w:p w14:paraId="62B1FDFC" w14:textId="0A732FF7" w:rsidR="0094463A" w:rsidRDefault="0055282F" w:rsidP="0055282F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>
              <w:rPr>
                <w:rStyle w:val="WinCalendarBLANKCELLSTYLE0"/>
                <w:rFonts w:ascii="Bookman Old Style" w:hAnsi="Bookman Old Style"/>
              </w:rPr>
              <w:t>2.</w:t>
            </w:r>
            <w:r w:rsidR="0094463A">
              <w:rPr>
                <w:rStyle w:val="WinCalendarBLANKCELLSTYLE0"/>
                <w:rFonts w:ascii="Bookman Old Style" w:hAnsi="Bookman Old Style"/>
              </w:rPr>
              <w:t>Each dimension of health should have its own page with the following</w:t>
            </w:r>
          </w:p>
          <w:p w14:paraId="4FB6A0A5" w14:textId="27D6046A" w:rsidR="0055282F" w:rsidRDefault="0055282F" w:rsidP="0055282F">
            <w:pPr>
              <w:pStyle w:val="CalendarText"/>
              <w:tabs>
                <w:tab w:val="left" w:pos="1102"/>
              </w:tabs>
              <w:rPr>
                <w:rStyle w:val="WinCalendarBLANKCELLSTYLE0"/>
                <w:rFonts w:ascii="Bookman Old Style" w:hAnsi="Bookman Old Style"/>
              </w:rPr>
            </w:pP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</w:rPr>
              <w:t>a.</w:t>
            </w:r>
            <w:r w:rsidR="0094463A">
              <w:rPr>
                <w:rStyle w:val="WinCalendarBLANKCELLSTYLE0"/>
                <w:rFonts w:ascii="Bookman Old Style" w:hAnsi="Bookman Old Style"/>
              </w:rPr>
              <w:t>heading</w:t>
            </w:r>
            <w:proofErr w:type="spellEnd"/>
            <w:proofErr w:type="gramEnd"/>
            <w:r>
              <w:rPr>
                <w:rStyle w:val="WinCalendarBLANKCELLSTYLE0"/>
                <w:rFonts w:ascii="Bookman Old Style" w:hAnsi="Bookman Old Style"/>
              </w:rPr>
              <w:tab/>
            </w:r>
          </w:p>
          <w:p w14:paraId="25995065" w14:textId="58AAB45C" w:rsidR="0094463A" w:rsidRDefault="0055282F" w:rsidP="0055282F">
            <w:pPr>
              <w:pStyle w:val="CalendarText"/>
              <w:tabs>
                <w:tab w:val="left" w:pos="1102"/>
              </w:tabs>
              <w:rPr>
                <w:rStyle w:val="WinCalendarBLANKCELLSTYLE0"/>
                <w:rFonts w:ascii="Bookman Old Style" w:hAnsi="Bookman Old Style"/>
              </w:rPr>
            </w:pP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</w:rPr>
              <w:t>B.</w:t>
            </w:r>
            <w:r w:rsidR="0094463A">
              <w:rPr>
                <w:rStyle w:val="WinCalendarBLANKCELLSTYLE0"/>
                <w:rFonts w:ascii="Bookman Old Style" w:hAnsi="Bookman Old Style"/>
              </w:rPr>
              <w:t>detailed</w:t>
            </w:r>
            <w:proofErr w:type="spellEnd"/>
            <w:proofErr w:type="gramEnd"/>
            <w:r w:rsidR="0094463A">
              <w:rPr>
                <w:rStyle w:val="WinCalendarBLANKCELLSTYLE0"/>
                <w:rFonts w:ascii="Bookman Old Style" w:hAnsi="Bookman Old Style"/>
              </w:rPr>
              <w:t xml:space="preserve"> description in your own words</w:t>
            </w:r>
          </w:p>
          <w:p w14:paraId="23D8F2CA" w14:textId="7BC5FFA1" w:rsidR="0094463A" w:rsidRDefault="0055282F" w:rsidP="0055282F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>
              <w:rPr>
                <w:rStyle w:val="WinCalendarBLANKCELLSTYLE0"/>
                <w:rFonts w:ascii="Bookman Old Style" w:hAnsi="Bookman Old Style"/>
              </w:rPr>
              <w:t>C.</w:t>
            </w:r>
            <w:r w:rsidR="0094463A">
              <w:rPr>
                <w:rStyle w:val="WinCalendarBLANKCELLSTYLE0"/>
                <w:rFonts w:ascii="Bookman Old Style" w:hAnsi="Bookman Old Style"/>
              </w:rPr>
              <w:t>3 healthy choices for the specific dimension of health (include things you might do personally)</w:t>
            </w:r>
          </w:p>
          <w:p w14:paraId="0EE5FF8C" w14:textId="18FC3987" w:rsidR="0094463A" w:rsidRDefault="0055282F" w:rsidP="0055282F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proofErr w:type="spellStart"/>
            <w:r>
              <w:rPr>
                <w:rStyle w:val="WinCalendarBLANKCELLSTYLE0"/>
                <w:rFonts w:ascii="Bookman Old Style" w:hAnsi="Bookman Old Style"/>
              </w:rPr>
              <w:t>D.</w:t>
            </w:r>
            <w:r w:rsidR="0094463A">
              <w:rPr>
                <w:rStyle w:val="WinCalendarBLANKCELLSTYLE0"/>
                <w:rFonts w:ascii="Bookman Old Style" w:hAnsi="Bookman Old Style"/>
              </w:rPr>
              <w:t>One</w:t>
            </w:r>
            <w:proofErr w:type="spellEnd"/>
            <w:r w:rsidR="0094463A">
              <w:rPr>
                <w:rStyle w:val="WinCalendarBLANKCELLSTYLE0"/>
                <w:rFonts w:ascii="Bookman Old Style" w:hAnsi="Bookman Old Style"/>
              </w:rPr>
              <w:t xml:space="preserve"> relevant image</w:t>
            </w:r>
            <w:r w:rsidR="002904C8">
              <w:rPr>
                <w:rStyle w:val="WinCalendarBLANKCELLSTYLE0"/>
                <w:rFonts w:ascii="Bookman Old Style" w:hAnsi="Bookman Old Style"/>
              </w:rPr>
              <w:t xml:space="preserve"> </w:t>
            </w:r>
          </w:p>
          <w:p w14:paraId="2406D50B" w14:textId="5257247D" w:rsidR="002904C8" w:rsidRDefault="002904C8" w:rsidP="0055282F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>
              <w:rPr>
                <w:rStyle w:val="WinCalendarBLANKCELLSTYLE0"/>
                <w:rFonts w:ascii="Bookman Old Style" w:hAnsi="Bookman Old Style"/>
              </w:rPr>
              <w:t>(</w:t>
            </w:r>
            <w:r w:rsidRPr="002904C8">
              <w:rPr>
                <w:rStyle w:val="WinCalendarBLANKCELLSTYLE0"/>
                <w:rFonts w:ascii="Bookman Old Style" w:hAnsi="Bookman Old Style"/>
                <w:b/>
              </w:rPr>
              <w:t>60 pts: 20 per dimension)</w:t>
            </w:r>
          </w:p>
          <w:p w14:paraId="0A3CFEAF" w14:textId="7139A577" w:rsidR="0094463A" w:rsidRPr="00D42AC9" w:rsidRDefault="0055282F" w:rsidP="00D42AC9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Style w:val="WinCalendarBLANKCELLSTYLE0"/>
                <w:rFonts w:ascii="Bookman Old Style" w:hAnsi="Bookman Old Style"/>
              </w:rPr>
              <w:t>3.</w:t>
            </w:r>
            <w:r w:rsidR="002904C8">
              <w:rPr>
                <w:rStyle w:val="WinCalendarBLANKCELLSTYLE0"/>
                <w:rFonts w:ascii="Bookman Old Style" w:hAnsi="Bookman Old Style"/>
              </w:rPr>
              <w:t xml:space="preserve">On the back 5-7 sentence summary explaining the relationship between all of the dimensions of health </w:t>
            </w:r>
            <w:r w:rsidR="002904C8" w:rsidRPr="002904C8">
              <w:rPr>
                <w:rStyle w:val="WinCalendarBLANKCELLSTYLE0"/>
                <w:rFonts w:ascii="Bookman Old Style" w:hAnsi="Bookman Old Style"/>
                <w:b/>
              </w:rPr>
              <w:t>(20pts)</w:t>
            </w:r>
            <w:bookmarkStart w:id="1" w:name="_GoBack"/>
            <w:bookmarkEnd w:id="1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79E53" w14:textId="4482C441" w:rsidR="006E0C17" w:rsidRPr="006E0C17" w:rsidRDefault="002955B0" w:rsidP="002955B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931E29E" w14:textId="6E86712A" w:rsidR="009C113D" w:rsidRDefault="009C113D" w:rsidP="006E0C17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sz w:val="20"/>
                <w:szCs w:val="20"/>
              </w:rPr>
            </w:pPr>
            <w:r w:rsidRPr="009C113D">
              <w:rPr>
                <w:rStyle w:val="WinCalendarBLANKCELLSTYLE0"/>
                <w:rFonts w:ascii="Bookman Old Style" w:hAnsi="Bookman Old Style"/>
                <w:b/>
                <w:sz w:val="20"/>
                <w:szCs w:val="20"/>
              </w:rPr>
              <w:t>A:</w:t>
            </w:r>
            <w:r>
              <w:rPr>
                <w:rStyle w:val="WinCalendarBLANKCELLSTYLE0"/>
                <w:rFonts w:ascii="Bookman Old Style" w:hAnsi="Bookman Old Style"/>
                <w:b/>
                <w:sz w:val="20"/>
                <w:szCs w:val="20"/>
              </w:rPr>
              <w:t xml:space="preserve"> N/A</w:t>
            </w:r>
          </w:p>
          <w:p w14:paraId="36B05BFC" w14:textId="1BB5F298" w:rsidR="009C113D" w:rsidRPr="009C113D" w:rsidRDefault="009C113D" w:rsidP="006E0C17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WinCalendarBLANKCELLSTYLE0"/>
                <w:rFonts w:ascii="Bookman Old Style" w:hAnsi="Bookman Old Style"/>
                <w:b/>
                <w:sz w:val="20"/>
                <w:szCs w:val="20"/>
              </w:rPr>
              <w:t xml:space="preserve">F: </w:t>
            </w:r>
            <w:proofErr w:type="spellStart"/>
            <w:r>
              <w:rPr>
                <w:rStyle w:val="WinCalendarBLANKCELLSTYLE0"/>
                <w:rFonts w:ascii="Bookman Old Style" w:hAnsi="Bookman Old Style"/>
                <w:b/>
                <w:sz w:val="20"/>
                <w:szCs w:val="20"/>
              </w:rPr>
              <w:t>Quizziz</w:t>
            </w:r>
            <w:proofErr w:type="spellEnd"/>
            <w:r>
              <w:rPr>
                <w:rStyle w:val="WinCalendarBLANKCELLSTYLE0"/>
                <w:rFonts w:ascii="Bookman Old Style" w:hAnsi="Bookman Old Style"/>
                <w:b/>
                <w:sz w:val="20"/>
                <w:szCs w:val="20"/>
              </w:rPr>
              <w:t xml:space="preserve"> login</w:t>
            </w:r>
          </w:p>
          <w:p w14:paraId="2FD06835" w14:textId="64CFB2CB" w:rsidR="009C113D" w:rsidRDefault="006E0C17" w:rsidP="009C113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Quiz on Rules, Expectations, &amp; Syllabus</w:t>
            </w:r>
          </w:p>
          <w:p w14:paraId="0F0B02D8" w14:textId="3478DDEE" w:rsidR="00C34E2A" w:rsidRDefault="00C34E2A" w:rsidP="009C113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1BE6B58D" w14:textId="2194F55E" w:rsidR="00C34E2A" w:rsidRDefault="00C34E2A" w:rsidP="009C113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>
              <w:rPr>
                <w:rStyle w:val="WinCalendarBLANKCELLSTYLE0"/>
                <w:rFonts w:ascii="Bookman Old Style" w:hAnsi="Bookman Old Style"/>
              </w:rPr>
              <w:t>-review</w:t>
            </w:r>
          </w:p>
          <w:p w14:paraId="571690A1" w14:textId="3E6A7F5F" w:rsidR="009C113D" w:rsidRDefault="009C113D" w:rsidP="009C113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>
              <w:rPr>
                <w:rStyle w:val="WinCalendarBLANKCELLSTYLE0"/>
                <w:rFonts w:ascii="Bookman Old Style" w:hAnsi="Bookman Old Style"/>
              </w:rPr>
              <w:t xml:space="preserve">C/I: Students work in pairs on individually to complete the dimensions of health brochure </w:t>
            </w:r>
          </w:p>
          <w:p w14:paraId="286D3B31" w14:textId="77777777" w:rsidR="009C113D" w:rsidRDefault="009C113D" w:rsidP="009C113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3FC188C4" w14:textId="77777777" w:rsidR="009C113D" w:rsidRPr="009C113D" w:rsidRDefault="009C113D" w:rsidP="009C113D">
            <w:pPr>
              <w:pStyle w:val="CalendarText"/>
              <w:rPr>
                <w:rFonts w:ascii="Bookman Old Style" w:hAnsi="Bookman Old Style"/>
                <w:sz w:val="16"/>
              </w:rPr>
            </w:pPr>
          </w:p>
          <w:p w14:paraId="07676EA2" w14:textId="77777777" w:rsidR="006E0C17" w:rsidRPr="008F0F29" w:rsidRDefault="006E0C17" w:rsidP="006E0C17">
            <w:pPr>
              <w:pStyle w:val="CalendarText"/>
              <w:rPr>
                <w:rStyle w:val="WinCalendarBLANKCELLSTYLE0"/>
                <w:rFonts w:ascii="Bookman Old Style" w:hAnsi="Bookman Old Style"/>
                <w:color w:val="5B9BD5" w:themeColor="accent1"/>
              </w:rPr>
            </w:pPr>
            <w:r w:rsidRPr="008F0F29">
              <w:rPr>
                <w:rStyle w:val="WinCalendarBLANKCELLSTYLE0"/>
                <w:rFonts w:ascii="Bookman Old Style" w:hAnsi="Bookman Old Style"/>
                <w:color w:val="5B9BD5" w:themeColor="accent1"/>
              </w:rPr>
              <w:t>Collab Planning</w:t>
            </w:r>
          </w:p>
          <w:p w14:paraId="260BE790" w14:textId="77777777" w:rsidR="006E0C17" w:rsidRDefault="006E0C17" w:rsidP="006E0C17">
            <w:pPr>
              <w:pStyle w:val="CalendarText"/>
              <w:rPr>
                <w:rStyle w:val="WinCalendarBLANKCELLSTYLE0"/>
                <w:rFonts w:ascii="Bookman Old Style" w:hAnsi="Bookman Old Style"/>
                <w:color w:val="5B9BD5" w:themeColor="accent1"/>
              </w:rPr>
            </w:pPr>
            <w:r w:rsidRPr="008F0F29">
              <w:rPr>
                <w:rStyle w:val="WinCalendarBLANKCELLSTYLE0"/>
                <w:rFonts w:ascii="Bookman Old Style" w:hAnsi="Bookman Old Style"/>
                <w:color w:val="5B9BD5" w:themeColor="accent1"/>
              </w:rPr>
              <w:t>Focus:</w:t>
            </w:r>
            <w:r>
              <w:rPr>
                <w:rStyle w:val="WinCalendarBLANKCELLSTYLE0"/>
                <w:rFonts w:ascii="Bookman Old Style" w:hAnsi="Bookman Old Style"/>
                <w:color w:val="5B9BD5" w:themeColor="accent1"/>
              </w:rPr>
              <w:t xml:space="preserve"> Assessment Unit1</w:t>
            </w:r>
          </w:p>
          <w:p w14:paraId="520980A2" w14:textId="69EB9FC5" w:rsidR="006E0C17" w:rsidRPr="006E0C17" w:rsidRDefault="006E0C17" w:rsidP="006E0C17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9D2D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BB1230F" w14:textId="6ABACE63" w:rsidR="006E0C17" w:rsidRDefault="009C113D" w:rsidP="006E0C1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9C113D">
              <w:rPr>
                <w:rStyle w:val="WinCalendarBLANKCELLSTYLE0"/>
                <w:rFonts w:ascii="Bookman Old Style" w:hAnsi="Bookman Old Style"/>
                <w:b/>
              </w:rPr>
              <w:t>A</w:t>
            </w:r>
            <w:r>
              <w:rPr>
                <w:rStyle w:val="WinCalendarBLANKCELLSTYLE0"/>
                <w:rFonts w:ascii="Bookman Old Style" w:hAnsi="Bookman Old Style"/>
              </w:rPr>
              <w:t>: Health video</w:t>
            </w:r>
          </w:p>
          <w:p w14:paraId="1B8CAD85" w14:textId="3C47B537" w:rsidR="009C113D" w:rsidRDefault="009C113D" w:rsidP="006E0C1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9C113D">
              <w:rPr>
                <w:rStyle w:val="WinCalendarBLANKCELLSTYLE0"/>
                <w:rFonts w:ascii="Bookman Old Style" w:hAnsi="Bookman Old Style"/>
                <w:b/>
              </w:rPr>
              <w:t>F:</w:t>
            </w:r>
            <w:r>
              <w:rPr>
                <w:rStyle w:val="WinCalendarBLANKCELLSTYLE0"/>
                <w:rFonts w:ascii="Bookman Old Style" w:hAnsi="Bookman Old Style"/>
              </w:rPr>
              <w:t xml:space="preserve"> Review of expectations (notebook </w:t>
            </w:r>
            <w:proofErr w:type="gramStart"/>
            <w:r>
              <w:rPr>
                <w:rStyle w:val="WinCalendarBLANKCELLSTYLE0"/>
                <w:rFonts w:ascii="Bookman Old Style" w:hAnsi="Bookman Old Style"/>
              </w:rPr>
              <w:t>are</w:t>
            </w:r>
            <w:proofErr w:type="gramEnd"/>
            <w:r>
              <w:rPr>
                <w:rStyle w:val="WinCalendarBLANKCELLSTYLE0"/>
                <w:rFonts w:ascii="Bookman Old Style" w:hAnsi="Bookman Old Style"/>
              </w:rPr>
              <w:t xml:space="preserve"> needed by Monday: no assignments accepted on loose paper moving forward)</w:t>
            </w:r>
          </w:p>
          <w:p w14:paraId="25FFCDA8" w14:textId="7A3D3FCB" w:rsidR="009C113D" w:rsidRDefault="009C113D" w:rsidP="006E0C1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9C113D">
              <w:rPr>
                <w:rStyle w:val="WinCalendarBLANKCELLSTYLE0"/>
                <w:rFonts w:ascii="Bookman Old Style" w:hAnsi="Bookman Old Style"/>
                <w:b/>
              </w:rPr>
              <w:t xml:space="preserve">G: </w:t>
            </w:r>
            <w:r w:rsidRPr="009C113D">
              <w:rPr>
                <w:rStyle w:val="WinCalendarBLANKCELLSTYLE0"/>
                <w:rFonts w:ascii="Bookman Old Style" w:hAnsi="Bookman Old Style"/>
              </w:rPr>
              <w:t>Video class discussion and review of what students expect from Health class this semester and would like to learn</w:t>
            </w:r>
            <w:r>
              <w:rPr>
                <w:rStyle w:val="WinCalendarBLANKCELLSTYLE0"/>
                <w:rFonts w:ascii="Bookman Old Style" w:hAnsi="Bookman Old Style"/>
              </w:rPr>
              <w:t xml:space="preserve"> along with how</w:t>
            </w:r>
          </w:p>
          <w:p w14:paraId="1AC541B0" w14:textId="3F7042B6" w:rsidR="009C113D" w:rsidRPr="009C113D" w:rsidRDefault="009C113D" w:rsidP="006E0C17">
            <w:pPr>
              <w:pStyle w:val="CalendarText"/>
              <w:rPr>
                <w:rStyle w:val="WinCalendarBLANKCELLSTYLE0"/>
                <w:rFonts w:ascii="Bookman Old Style" w:hAnsi="Bookman Old Style"/>
                <w:b/>
              </w:rPr>
            </w:pPr>
            <w:r>
              <w:rPr>
                <w:rStyle w:val="WinCalendarBLANKCELLSTYLE0"/>
                <w:rFonts w:ascii="Bookman Old Style" w:hAnsi="Bookman Old Style"/>
                <w:b/>
              </w:rPr>
              <w:t xml:space="preserve">C/I: </w:t>
            </w:r>
            <w:r w:rsidRPr="009C113D">
              <w:rPr>
                <w:rStyle w:val="WinCalendarBLANKCELLSTYLE0"/>
                <w:rFonts w:ascii="Bookman Old Style" w:hAnsi="Bookman Old Style"/>
              </w:rPr>
              <w:t xml:space="preserve">Turn in </w:t>
            </w:r>
            <w:proofErr w:type="spellStart"/>
            <w:r w:rsidRPr="009C113D">
              <w:rPr>
                <w:rStyle w:val="WinCalendarBLANKCELLSTYLE0"/>
                <w:rFonts w:ascii="Bookman Old Style" w:hAnsi="Bookman Old Style"/>
              </w:rPr>
              <w:t>Dimensios</w:t>
            </w:r>
            <w:proofErr w:type="spellEnd"/>
            <w:r w:rsidRPr="009C113D">
              <w:rPr>
                <w:rStyle w:val="WinCalendarBLANKCELLSTYLE0"/>
                <w:rFonts w:ascii="Bookman Old Style" w:hAnsi="Bookman Old Style"/>
              </w:rPr>
              <w:t xml:space="preserve"> of Health brochure</w:t>
            </w:r>
            <w:r w:rsidR="00C004A8">
              <w:rPr>
                <w:rStyle w:val="WinCalendarBLANKCELLSTYLE0"/>
                <w:rFonts w:ascii="Bookman Old Style" w:hAnsi="Bookman Old Style"/>
              </w:rPr>
              <w:t xml:space="preserve"> (reminder this will later be used as a part of the class portfolio project</w:t>
            </w:r>
          </w:p>
          <w:p w14:paraId="3AF850AE" w14:textId="27FBAB5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8FF4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347241" w14:textId="3149996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3DBE94A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5532F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ED412B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3B3356E0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62E5D26" w14:textId="7FF7C646" w:rsidR="00A32CB7" w:rsidRP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</w:rPr>
            </w:pPr>
            <w:r w:rsidRPr="00A32CB7">
              <w:rPr>
                <w:rStyle w:val="WinCalendarBLANKCELLSTYLE0"/>
                <w:rFonts w:ascii="Rockwell Extra Bold" w:hAnsi="Rockwell Extra Bold"/>
              </w:rPr>
              <w:t>Factors that Impact Health</w:t>
            </w:r>
            <w:r w:rsidR="00C004A8">
              <w:rPr>
                <w:rStyle w:val="WinCalendarBLANKCELLSTYLE0"/>
                <w:rFonts w:ascii="Rockwell Extra Bold" w:hAnsi="Rockwell Extra Bold"/>
              </w:rPr>
              <w:t xml:space="preserve"> (vid</w:t>
            </w:r>
            <w:r w:rsidR="00F70BD7">
              <w:rPr>
                <w:rStyle w:val="WinCalendarBLANKCELLSTYLE0"/>
                <w:rFonts w:ascii="Rockwell Extra Bold" w:hAnsi="Rockwell Extra Bold"/>
              </w:rPr>
              <w:t>eo/podcast)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409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FAD7DA9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F70BD7">
              <w:rPr>
                <w:rFonts w:ascii="Arial Narrow" w:hAnsi="Arial Narrow"/>
                <w:sz w:val="16"/>
              </w:rPr>
              <w:t>: I can identify and explain the difference between environmental, genetic, behavioral, and technological influences on health.</w:t>
            </w:r>
            <w:r w:rsidRPr="00F70BD7">
              <w:rPr>
                <w:rFonts w:ascii="Arial Narrow" w:hAnsi="Arial Narrow"/>
                <w:sz w:val="16"/>
              </w:rPr>
              <w:br/>
            </w:r>
            <w:r w:rsidRPr="00F70BD7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5DBA8D2A" w14:textId="77777777" w:rsidR="00F70BD7" w:rsidRPr="00F70BD7" w:rsidRDefault="00F70BD7" w:rsidP="00F70BD7">
            <w:pPr>
              <w:pStyle w:val="CalendarText"/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define each health factor and provide at least one example.</w:t>
            </w:r>
          </w:p>
          <w:p w14:paraId="58C67D1E" w14:textId="77777777" w:rsidR="00F70BD7" w:rsidRPr="00F70BD7" w:rsidRDefault="00F70BD7" w:rsidP="00F70BD7">
            <w:pPr>
              <w:pStyle w:val="CalendarText"/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compare how different factors influence health outcomes.</w:t>
            </w:r>
          </w:p>
          <w:p w14:paraId="51BAC136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Instructional Sequence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0493223E" w14:textId="77777777" w:rsidR="00F70BD7" w:rsidRPr="00F70BD7" w:rsidRDefault="00F70BD7" w:rsidP="00F70BD7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F70BD7">
              <w:rPr>
                <w:rFonts w:ascii="Arial Narrow" w:hAnsi="Arial Narrow"/>
                <w:sz w:val="16"/>
              </w:rPr>
              <w:t xml:space="preserve"> (10 min): Kahoot/Quizizz: “What Influences Your Health?”</w:t>
            </w:r>
          </w:p>
          <w:p w14:paraId="1B954E09" w14:textId="77777777" w:rsidR="00F70BD7" w:rsidRPr="00F70BD7" w:rsidRDefault="00F70BD7" w:rsidP="00F70BD7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F70BD7">
              <w:rPr>
                <w:rFonts w:ascii="Arial Narrow" w:hAnsi="Arial Narrow"/>
                <w:sz w:val="16"/>
              </w:rPr>
              <w:t xml:space="preserve"> (15 min): Mini-lecture with visuals defining each health factor</w:t>
            </w:r>
          </w:p>
          <w:p w14:paraId="49DF7ADF" w14:textId="77777777" w:rsidR="00F70BD7" w:rsidRPr="00F70BD7" w:rsidRDefault="00F70BD7" w:rsidP="00F70BD7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F70BD7">
              <w:rPr>
                <w:rFonts w:ascii="Arial Narrow" w:hAnsi="Arial Narrow"/>
                <w:sz w:val="16"/>
              </w:rPr>
              <w:t xml:space="preserve"> (10 min): Partner discussion – rank the four factors in order of impact on teens today</w:t>
            </w:r>
          </w:p>
          <w:p w14:paraId="1D79A16B" w14:textId="77777777" w:rsidR="00F70BD7" w:rsidRPr="00F70BD7" w:rsidRDefault="00F70BD7" w:rsidP="00F70BD7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Guided Practice</w:t>
            </w:r>
            <w:r w:rsidRPr="00F70BD7">
              <w:rPr>
                <w:rFonts w:ascii="Arial Narrow" w:hAnsi="Arial Narrow"/>
                <w:sz w:val="16"/>
              </w:rPr>
              <w:t xml:space="preserve"> (10 min): Fill out graphic organizer with definitions/examples</w:t>
            </w:r>
          </w:p>
          <w:p w14:paraId="5E3248A1" w14:textId="77777777" w:rsidR="00F70BD7" w:rsidRPr="00F70BD7" w:rsidRDefault="00F70BD7" w:rsidP="00F70BD7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Independent Work</w:t>
            </w:r>
            <w:r w:rsidRPr="00F70BD7">
              <w:rPr>
                <w:rFonts w:ascii="Arial Narrow" w:hAnsi="Arial Narrow"/>
                <w:sz w:val="16"/>
              </w:rPr>
              <w:t xml:space="preserve"> (10 min): Quick write reflection: “What factor impacts you the most and why?”</w:t>
            </w:r>
          </w:p>
          <w:p w14:paraId="67F0627E" w14:textId="3C91D34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1BEA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BD12C63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F70BD7">
              <w:rPr>
                <w:rFonts w:ascii="Segoe UI Emoji" w:hAnsi="Segoe UI Emoji" w:cs="Segoe UI Emoji"/>
                <w:b/>
                <w:bCs/>
                <w:sz w:val="16"/>
              </w:rPr>
              <w:t>🔹</w:t>
            </w:r>
            <w:r w:rsidRPr="00F70BD7">
              <w:rPr>
                <w:rFonts w:ascii="Arial Narrow" w:hAnsi="Arial Narrow"/>
                <w:b/>
                <w:bCs/>
                <w:sz w:val="16"/>
              </w:rPr>
              <w:t xml:space="preserve"> DAY 2 – Deep Dive: Environmental &amp; Behavioral Factors</w:t>
            </w:r>
          </w:p>
          <w:p w14:paraId="62A0B192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F70BD7">
              <w:rPr>
                <w:rFonts w:ascii="Arial Narrow" w:hAnsi="Arial Narrow"/>
                <w:sz w:val="16"/>
              </w:rPr>
              <w:t>: I can explain how environmental and behavioral factors impact short- and long-term health.</w:t>
            </w:r>
            <w:r w:rsidRPr="00F70BD7">
              <w:rPr>
                <w:rFonts w:ascii="Arial Narrow" w:hAnsi="Arial Narrow"/>
                <w:sz w:val="16"/>
              </w:rPr>
              <w:br/>
            </w:r>
            <w:r w:rsidRPr="00F70BD7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49C9258D" w14:textId="77777777" w:rsidR="00F70BD7" w:rsidRPr="00F70BD7" w:rsidRDefault="00F70BD7" w:rsidP="00F70BD7">
            <w:pPr>
              <w:pStyle w:val="CalendarText"/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describe how pollution, access to resources, and lifestyle choices affect health.</w:t>
            </w:r>
          </w:p>
          <w:p w14:paraId="44B26132" w14:textId="77777777" w:rsidR="00F70BD7" w:rsidRPr="00F70BD7" w:rsidRDefault="00F70BD7" w:rsidP="00F70BD7">
            <w:pPr>
              <w:pStyle w:val="CalendarText"/>
              <w:numPr>
                <w:ilvl w:val="0"/>
                <w:numId w:val="6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evaluate the consequences of health-related behaviors.</w:t>
            </w:r>
          </w:p>
          <w:p w14:paraId="0A47A63D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Instructional Sequence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79C13B49" w14:textId="77777777" w:rsidR="00F70BD7" w:rsidRPr="00F70BD7" w:rsidRDefault="00F70BD7" w:rsidP="00F70BD7">
            <w:pPr>
              <w:pStyle w:val="CalendarText"/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F70BD7">
              <w:rPr>
                <w:rFonts w:ascii="Arial Narrow" w:hAnsi="Arial Narrow"/>
                <w:sz w:val="16"/>
              </w:rPr>
              <w:t xml:space="preserve"> (5 min): Image analysis—urban vs. rural environments</w:t>
            </w:r>
          </w:p>
          <w:p w14:paraId="050C6A84" w14:textId="77777777" w:rsidR="00F70BD7" w:rsidRPr="00F70BD7" w:rsidRDefault="00F70BD7" w:rsidP="00F70BD7">
            <w:pPr>
              <w:pStyle w:val="CalendarText"/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F70BD7">
              <w:rPr>
                <w:rFonts w:ascii="Arial Narrow" w:hAnsi="Arial Narrow"/>
                <w:sz w:val="16"/>
              </w:rPr>
              <w:t xml:space="preserve"> (20 min): Case studies—students read short environmental and behavioral scenarios (e.g., air pollution, smoking, sedentary lifestyle)</w:t>
            </w:r>
          </w:p>
          <w:p w14:paraId="485EFB55" w14:textId="77777777" w:rsidR="00F70BD7" w:rsidRPr="00F70BD7" w:rsidRDefault="00F70BD7" w:rsidP="00F70BD7">
            <w:pPr>
              <w:pStyle w:val="CalendarText"/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F70BD7">
              <w:rPr>
                <w:rFonts w:ascii="Arial Narrow" w:hAnsi="Arial Narrow"/>
                <w:sz w:val="16"/>
              </w:rPr>
              <w:t xml:space="preserve"> (10 min): Group discussion using case study prompts</w:t>
            </w:r>
          </w:p>
          <w:p w14:paraId="7EDCBA40" w14:textId="77777777" w:rsidR="00F70BD7" w:rsidRPr="00F70BD7" w:rsidRDefault="00F70BD7" w:rsidP="00F70BD7">
            <w:pPr>
              <w:pStyle w:val="CalendarText"/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Guided Practice</w:t>
            </w:r>
            <w:r w:rsidRPr="00F70BD7">
              <w:rPr>
                <w:rFonts w:ascii="Arial Narrow" w:hAnsi="Arial Narrow"/>
                <w:sz w:val="16"/>
              </w:rPr>
              <w:t xml:space="preserve"> (10 min): Create a T-chart: Environmental vs. Behavioral—examples and effects</w:t>
            </w:r>
          </w:p>
          <w:p w14:paraId="74E2294D" w14:textId="77777777" w:rsidR="00F70BD7" w:rsidRPr="00F70BD7" w:rsidRDefault="00F70BD7" w:rsidP="00F70BD7">
            <w:pPr>
              <w:pStyle w:val="CalendarText"/>
              <w:numPr>
                <w:ilvl w:val="0"/>
                <w:numId w:val="7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Independent Work</w:t>
            </w:r>
            <w:r w:rsidRPr="00F70BD7">
              <w:rPr>
                <w:rFonts w:ascii="Arial Narrow" w:hAnsi="Arial Narrow"/>
                <w:sz w:val="16"/>
              </w:rPr>
              <w:t xml:space="preserve"> (5 min): Exit ticket—one change you can make to improve your behavior or environment</w:t>
            </w:r>
          </w:p>
          <w:p w14:paraId="61610D38" w14:textId="35D01A6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EEAC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A3D007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F70BD7">
              <w:rPr>
                <w:rFonts w:ascii="Segoe UI Emoji" w:hAnsi="Segoe UI Emoji" w:cs="Segoe UI Emoji"/>
                <w:b/>
                <w:bCs/>
                <w:sz w:val="16"/>
              </w:rPr>
              <w:t>🔹</w:t>
            </w:r>
            <w:r w:rsidRPr="00F70BD7">
              <w:rPr>
                <w:rFonts w:ascii="Arial Narrow" w:hAnsi="Arial Narrow"/>
                <w:b/>
                <w:bCs/>
                <w:sz w:val="16"/>
              </w:rPr>
              <w:t xml:space="preserve"> DAY 3 – Deep Dive: Genetics &amp; Technology/Social Media</w:t>
            </w:r>
          </w:p>
          <w:p w14:paraId="74706538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F70BD7">
              <w:rPr>
                <w:rFonts w:ascii="Arial Narrow" w:hAnsi="Arial Narrow"/>
                <w:sz w:val="16"/>
              </w:rPr>
              <w:t>: I can analyze the role genetics and technology/social media play in personal health.</w:t>
            </w:r>
            <w:r w:rsidRPr="00F70BD7">
              <w:rPr>
                <w:rFonts w:ascii="Arial Narrow" w:hAnsi="Arial Narrow"/>
                <w:sz w:val="16"/>
              </w:rPr>
              <w:br/>
            </w:r>
            <w:r w:rsidRPr="00F70BD7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16E81CE4" w14:textId="77777777" w:rsidR="00F70BD7" w:rsidRPr="00F70BD7" w:rsidRDefault="00F70BD7" w:rsidP="00F70BD7">
            <w:pPr>
              <w:pStyle w:val="CalendarText"/>
              <w:numPr>
                <w:ilvl w:val="0"/>
                <w:numId w:val="8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identify inherited health conditions.</w:t>
            </w:r>
          </w:p>
          <w:p w14:paraId="61A920EE" w14:textId="77777777" w:rsidR="00F70BD7" w:rsidRPr="00F70BD7" w:rsidRDefault="00F70BD7" w:rsidP="00F70BD7">
            <w:pPr>
              <w:pStyle w:val="CalendarText"/>
              <w:numPr>
                <w:ilvl w:val="0"/>
                <w:numId w:val="8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explain both positive and negative impacts of technology/social media on health.</w:t>
            </w:r>
          </w:p>
          <w:p w14:paraId="30613CF4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Instructional Sequence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1D6C2519" w14:textId="77777777" w:rsidR="00F70BD7" w:rsidRPr="00F70BD7" w:rsidRDefault="00F70BD7" w:rsidP="00F70BD7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F70BD7">
              <w:rPr>
                <w:rFonts w:ascii="Arial Narrow" w:hAnsi="Arial Narrow"/>
                <w:sz w:val="16"/>
              </w:rPr>
              <w:t xml:space="preserve"> (5 min): Poll – “Can you control your health destiny?”</w:t>
            </w:r>
          </w:p>
          <w:p w14:paraId="58D7FC5C" w14:textId="77777777" w:rsidR="00F70BD7" w:rsidRPr="00F70BD7" w:rsidRDefault="00F70BD7" w:rsidP="00F70BD7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F70BD7">
              <w:rPr>
                <w:rFonts w:ascii="Arial Narrow" w:hAnsi="Arial Narrow"/>
                <w:sz w:val="16"/>
              </w:rPr>
              <w:t xml:space="preserve"> (20 min): Interactive slideshow on genetics and tech/social media (with videos on digital well-being and hereditary conditions)</w:t>
            </w:r>
          </w:p>
          <w:p w14:paraId="70F92BD0" w14:textId="77777777" w:rsidR="00F70BD7" w:rsidRPr="00F70BD7" w:rsidRDefault="00F70BD7" w:rsidP="00F70BD7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F70BD7">
              <w:rPr>
                <w:rFonts w:ascii="Arial Narrow" w:hAnsi="Arial Narrow"/>
                <w:sz w:val="16"/>
              </w:rPr>
              <w:t xml:space="preserve"> (10 min): Small group stations – rotate through genetics, social media, and tech examples</w:t>
            </w:r>
          </w:p>
          <w:p w14:paraId="2212B4F6" w14:textId="77777777" w:rsidR="00F70BD7" w:rsidRPr="00F70BD7" w:rsidRDefault="00F70BD7" w:rsidP="00F70BD7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Guided Practice</w:t>
            </w:r>
            <w:r w:rsidRPr="00F70BD7">
              <w:rPr>
                <w:rFonts w:ascii="Arial Narrow" w:hAnsi="Arial Narrow"/>
                <w:sz w:val="16"/>
              </w:rPr>
              <w:t xml:space="preserve"> (10 min): Students highlight and annotate key info in handout</w:t>
            </w:r>
          </w:p>
          <w:p w14:paraId="42B51882" w14:textId="77777777" w:rsidR="00F70BD7" w:rsidRPr="00F70BD7" w:rsidRDefault="00F70BD7" w:rsidP="00F70BD7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Independent Work</w:t>
            </w:r>
            <w:r w:rsidRPr="00F70BD7">
              <w:rPr>
                <w:rFonts w:ascii="Arial Narrow" w:hAnsi="Arial Narrow"/>
                <w:sz w:val="16"/>
              </w:rPr>
              <w:t xml:space="preserve"> (5 min): Journal prompt: “One way I will protect my health from tech/social pressure…”</w:t>
            </w:r>
          </w:p>
          <w:p w14:paraId="67FF556B" w14:textId="714AFED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158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AD942D6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F70BD7">
              <w:rPr>
                <w:rFonts w:ascii="Segoe UI Emoji" w:hAnsi="Segoe UI Emoji" w:cs="Segoe UI Emoji"/>
                <w:b/>
                <w:bCs/>
                <w:sz w:val="16"/>
              </w:rPr>
              <w:t>🔹</w:t>
            </w:r>
            <w:r w:rsidRPr="00F70BD7">
              <w:rPr>
                <w:rFonts w:ascii="Arial Narrow" w:hAnsi="Arial Narrow"/>
                <w:b/>
                <w:bCs/>
                <w:sz w:val="16"/>
              </w:rPr>
              <w:t xml:space="preserve"> DAY 4 – Project Launch: Health Influencer Video/Podcast</w:t>
            </w:r>
          </w:p>
          <w:p w14:paraId="5BE5FEFB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F70BD7">
              <w:rPr>
                <w:rFonts w:ascii="Arial Narrow" w:hAnsi="Arial Narrow"/>
                <w:sz w:val="16"/>
              </w:rPr>
              <w:t>: I can plan a multimedia presentation that advocates for healthier choices based on identified health influencers.</w:t>
            </w:r>
            <w:r w:rsidRPr="00F70BD7">
              <w:rPr>
                <w:rFonts w:ascii="Arial Narrow" w:hAnsi="Arial Narrow"/>
                <w:sz w:val="16"/>
              </w:rPr>
              <w:br/>
            </w:r>
            <w:r w:rsidRPr="00F70BD7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2173CAF6" w14:textId="77777777" w:rsidR="00F70BD7" w:rsidRPr="00F70BD7" w:rsidRDefault="00F70BD7" w:rsidP="00F70BD7">
            <w:pPr>
              <w:pStyle w:val="CalendarText"/>
              <w:numPr>
                <w:ilvl w:val="0"/>
                <w:numId w:val="10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develop a storyboard or script focused on one or more health influencers.</w:t>
            </w:r>
          </w:p>
          <w:p w14:paraId="723E08CB" w14:textId="77777777" w:rsidR="00F70BD7" w:rsidRPr="00F70BD7" w:rsidRDefault="00F70BD7" w:rsidP="00F70BD7">
            <w:pPr>
              <w:pStyle w:val="CalendarText"/>
              <w:numPr>
                <w:ilvl w:val="0"/>
                <w:numId w:val="10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use credible sources and include factual health information.</w:t>
            </w:r>
          </w:p>
          <w:p w14:paraId="50E4543F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Instructional Sequence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6280E281" w14:textId="77777777" w:rsidR="00F70BD7" w:rsidRPr="00F70BD7" w:rsidRDefault="00F70BD7" w:rsidP="00F70BD7">
            <w:pPr>
              <w:pStyle w:val="CalendarText"/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F70BD7">
              <w:rPr>
                <w:rFonts w:ascii="Arial Narrow" w:hAnsi="Arial Narrow"/>
                <w:sz w:val="16"/>
              </w:rPr>
              <w:t xml:space="preserve"> (5 min): Sample teen health video/podcast clip</w:t>
            </w:r>
          </w:p>
          <w:p w14:paraId="057E651B" w14:textId="77777777" w:rsidR="00F70BD7" w:rsidRPr="00F70BD7" w:rsidRDefault="00F70BD7" w:rsidP="00F70BD7">
            <w:pPr>
              <w:pStyle w:val="CalendarText"/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F70BD7">
              <w:rPr>
                <w:rFonts w:ascii="Arial Narrow" w:hAnsi="Arial Narrow"/>
                <w:sz w:val="16"/>
              </w:rPr>
              <w:t xml:space="preserve"> (10 min): Explain project guidelines, rubric, and expectations</w:t>
            </w:r>
          </w:p>
          <w:p w14:paraId="5CF9620C" w14:textId="77777777" w:rsidR="00F70BD7" w:rsidRPr="00F70BD7" w:rsidRDefault="00F70BD7" w:rsidP="00F70BD7">
            <w:pPr>
              <w:pStyle w:val="CalendarText"/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F70BD7">
              <w:rPr>
                <w:rFonts w:ascii="Arial Narrow" w:hAnsi="Arial Narrow"/>
                <w:sz w:val="16"/>
              </w:rPr>
              <w:t xml:space="preserve"> (10 min): Brainstorm topics and assign groups or individual work</w:t>
            </w:r>
          </w:p>
          <w:p w14:paraId="66334AC3" w14:textId="77777777" w:rsidR="00F70BD7" w:rsidRPr="00F70BD7" w:rsidRDefault="00F70BD7" w:rsidP="00F70BD7">
            <w:pPr>
              <w:pStyle w:val="CalendarText"/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Guided Practice</w:t>
            </w:r>
            <w:r w:rsidRPr="00F70BD7">
              <w:rPr>
                <w:rFonts w:ascii="Arial Narrow" w:hAnsi="Arial Narrow"/>
                <w:sz w:val="16"/>
              </w:rPr>
              <w:t xml:space="preserve"> (15 min): Begin working on project storyboard/script using planning template</w:t>
            </w:r>
          </w:p>
          <w:p w14:paraId="58C803F7" w14:textId="77777777" w:rsidR="00F70BD7" w:rsidRPr="00F70BD7" w:rsidRDefault="00F70BD7" w:rsidP="00F70BD7">
            <w:pPr>
              <w:pStyle w:val="CalendarText"/>
              <w:numPr>
                <w:ilvl w:val="0"/>
                <w:numId w:val="11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Independent Work</w:t>
            </w:r>
            <w:r w:rsidRPr="00F70BD7">
              <w:rPr>
                <w:rFonts w:ascii="Arial Narrow" w:hAnsi="Arial Narrow"/>
                <w:sz w:val="16"/>
              </w:rPr>
              <w:t xml:space="preserve"> (10 min): Research and gather evidence from handout</w:t>
            </w:r>
          </w:p>
          <w:p w14:paraId="52BD6B2B" w14:textId="6E218D2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218C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C0805E9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F70BD7">
              <w:rPr>
                <w:rFonts w:ascii="Segoe UI Emoji" w:hAnsi="Segoe UI Emoji" w:cs="Segoe UI Emoji"/>
                <w:b/>
                <w:bCs/>
                <w:sz w:val="16"/>
              </w:rPr>
              <w:t>🔹</w:t>
            </w:r>
            <w:r w:rsidRPr="00F70BD7">
              <w:rPr>
                <w:rFonts w:ascii="Arial Narrow" w:hAnsi="Arial Narrow"/>
                <w:b/>
                <w:bCs/>
                <w:sz w:val="16"/>
              </w:rPr>
              <w:t xml:space="preserve"> DAY 5 – Project Production &amp; Peer Review</w:t>
            </w:r>
          </w:p>
          <w:p w14:paraId="3AD793B0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F70BD7">
              <w:rPr>
                <w:rFonts w:ascii="Arial Narrow" w:hAnsi="Arial Narrow"/>
                <w:sz w:val="16"/>
              </w:rPr>
              <w:t>: I can produce and revise a multimedia project to advocate for health awareness.</w:t>
            </w:r>
            <w:r w:rsidRPr="00F70BD7">
              <w:rPr>
                <w:rFonts w:ascii="Arial Narrow" w:hAnsi="Arial Narrow"/>
                <w:sz w:val="16"/>
              </w:rPr>
              <w:br/>
            </w:r>
            <w:r w:rsidRPr="00F70BD7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7B498AD2" w14:textId="77777777" w:rsidR="00F70BD7" w:rsidRPr="00F70BD7" w:rsidRDefault="00F70BD7" w:rsidP="00F70BD7">
            <w:pPr>
              <w:pStyle w:val="CalendarText"/>
              <w:numPr>
                <w:ilvl w:val="0"/>
                <w:numId w:val="12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present clear, accurate, and engaging information.</w:t>
            </w:r>
          </w:p>
          <w:p w14:paraId="4F5F89DB" w14:textId="77777777" w:rsidR="00F70BD7" w:rsidRPr="00F70BD7" w:rsidRDefault="00F70BD7" w:rsidP="00F70BD7">
            <w:pPr>
              <w:pStyle w:val="CalendarText"/>
              <w:numPr>
                <w:ilvl w:val="0"/>
                <w:numId w:val="12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sz w:val="16"/>
              </w:rPr>
              <w:t>I can incorporate feedback to improve my product.</w:t>
            </w:r>
          </w:p>
          <w:p w14:paraId="1F38823C" w14:textId="77777777" w:rsidR="00F70BD7" w:rsidRPr="00F70BD7" w:rsidRDefault="00F70BD7" w:rsidP="00F70BD7">
            <w:pPr>
              <w:pStyle w:val="CalendarText"/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Instructional Sequence</w:t>
            </w:r>
            <w:r w:rsidRPr="00F70BD7">
              <w:rPr>
                <w:rFonts w:ascii="Arial Narrow" w:hAnsi="Arial Narrow"/>
                <w:sz w:val="16"/>
              </w:rPr>
              <w:t>:</w:t>
            </w:r>
          </w:p>
          <w:p w14:paraId="55E8EBF2" w14:textId="77777777" w:rsidR="00F70BD7" w:rsidRPr="00F70BD7" w:rsidRDefault="00F70BD7" w:rsidP="00F70BD7">
            <w:pPr>
              <w:pStyle w:val="CalendarText"/>
              <w:numPr>
                <w:ilvl w:val="0"/>
                <w:numId w:val="13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F70BD7">
              <w:rPr>
                <w:rFonts w:ascii="Arial Narrow" w:hAnsi="Arial Narrow"/>
                <w:sz w:val="16"/>
              </w:rPr>
              <w:t xml:space="preserve"> (5 min): Remind students of rubric and success criteria</w:t>
            </w:r>
          </w:p>
          <w:p w14:paraId="63B08CF0" w14:textId="77777777" w:rsidR="00F70BD7" w:rsidRPr="00F70BD7" w:rsidRDefault="00F70BD7" w:rsidP="00F70BD7">
            <w:pPr>
              <w:pStyle w:val="CalendarText"/>
              <w:numPr>
                <w:ilvl w:val="0"/>
                <w:numId w:val="13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F70BD7">
              <w:rPr>
                <w:rFonts w:ascii="Arial Narrow" w:hAnsi="Arial Narrow"/>
                <w:sz w:val="16"/>
              </w:rPr>
              <w:t xml:space="preserve"> (15 min): Work on recording or editing video/podcast</w:t>
            </w:r>
          </w:p>
          <w:p w14:paraId="071BADDB" w14:textId="77777777" w:rsidR="00F70BD7" w:rsidRPr="00F70BD7" w:rsidRDefault="00F70BD7" w:rsidP="00F70BD7">
            <w:pPr>
              <w:pStyle w:val="CalendarText"/>
              <w:numPr>
                <w:ilvl w:val="0"/>
                <w:numId w:val="13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F70BD7">
              <w:rPr>
                <w:rFonts w:ascii="Arial Narrow" w:hAnsi="Arial Narrow"/>
                <w:sz w:val="16"/>
              </w:rPr>
              <w:t xml:space="preserve"> (15 min): Peer feedback using checklist (2 stars and a wish)</w:t>
            </w:r>
          </w:p>
          <w:p w14:paraId="4BE955CB" w14:textId="77777777" w:rsidR="00F70BD7" w:rsidRPr="00F70BD7" w:rsidRDefault="00F70BD7" w:rsidP="00F70BD7">
            <w:pPr>
              <w:pStyle w:val="CalendarText"/>
              <w:numPr>
                <w:ilvl w:val="0"/>
                <w:numId w:val="13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Guided Practice</w:t>
            </w:r>
            <w:r w:rsidRPr="00F70BD7">
              <w:rPr>
                <w:rFonts w:ascii="Arial Narrow" w:hAnsi="Arial Narrow"/>
                <w:sz w:val="16"/>
              </w:rPr>
              <w:t xml:space="preserve"> (10 min): Make revisions and polish</w:t>
            </w:r>
          </w:p>
          <w:p w14:paraId="518D1F2B" w14:textId="77777777" w:rsidR="00F70BD7" w:rsidRPr="00F70BD7" w:rsidRDefault="00F70BD7" w:rsidP="00F70BD7">
            <w:pPr>
              <w:pStyle w:val="CalendarText"/>
              <w:numPr>
                <w:ilvl w:val="0"/>
                <w:numId w:val="13"/>
              </w:numPr>
              <w:rPr>
                <w:rFonts w:ascii="Arial Narrow" w:hAnsi="Arial Narrow"/>
                <w:sz w:val="16"/>
              </w:rPr>
            </w:pPr>
            <w:r w:rsidRPr="00F70BD7">
              <w:rPr>
                <w:rFonts w:ascii="Arial Narrow" w:hAnsi="Arial Narrow"/>
                <w:b/>
                <w:bCs/>
                <w:sz w:val="16"/>
              </w:rPr>
              <w:t>Independent Work</w:t>
            </w:r>
            <w:r w:rsidRPr="00F70BD7">
              <w:rPr>
                <w:rFonts w:ascii="Arial Narrow" w:hAnsi="Arial Narrow"/>
                <w:sz w:val="16"/>
              </w:rPr>
              <w:t xml:space="preserve"> (5 min): Submit final product or plan to submit over the weekend</w:t>
            </w:r>
          </w:p>
          <w:p w14:paraId="71DE03D4" w14:textId="382D5FD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5CC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7A1DF4" w14:textId="143DCFE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3C3E57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4B43D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94AF3E8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F40371A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D71D617" w14:textId="77777777" w:rsid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</w:rPr>
            </w:pPr>
            <w:r w:rsidRPr="00A32CB7">
              <w:rPr>
                <w:rStyle w:val="WinCalendarBLANKCELLSTYLE0"/>
                <w:rFonts w:ascii="Rockwell Extra Bold" w:hAnsi="Rockwell Extra Bold"/>
              </w:rPr>
              <w:t>ADAP</w:t>
            </w:r>
          </w:p>
          <w:p w14:paraId="5FDB2692" w14:textId="77777777" w:rsidR="0055282F" w:rsidRPr="0055282F" w:rsidRDefault="0055282F" w:rsidP="0055282F">
            <w:pPr>
              <w:pStyle w:val="CalendarText"/>
              <w:rPr>
                <w:rFonts w:ascii="Rockwell Extra Bold" w:hAnsi="Rockwell Extra Bold"/>
                <w:b/>
                <w:bCs/>
                <w:sz w:val="16"/>
                <w:u w:val="single"/>
              </w:rPr>
            </w:pPr>
            <w:r w:rsidRPr="0055282F">
              <w:rPr>
                <w:rFonts w:ascii="Rockwell Extra Bold" w:hAnsi="Rockwell Extra Bold"/>
                <w:b/>
                <w:bCs/>
                <w:sz w:val="16"/>
                <w:u w:val="single"/>
              </w:rPr>
              <w:t>Weekly Learning Target:</w:t>
            </w:r>
          </w:p>
          <w:p w14:paraId="7563A3A9" w14:textId="77777777" w:rsidR="0055282F" w:rsidRPr="0055282F" w:rsidRDefault="0055282F" w:rsidP="0055282F">
            <w:pPr>
              <w:pStyle w:val="CalendarText"/>
              <w:rPr>
                <w:rFonts w:ascii="Rockwell Extra Bold" w:hAnsi="Rockwell Extra Bold"/>
                <w:b/>
                <w:bCs/>
                <w:sz w:val="16"/>
              </w:rPr>
            </w:pPr>
            <w:r w:rsidRPr="0055282F">
              <w:rPr>
                <w:rFonts w:ascii="Rockwell Extra Bold" w:hAnsi="Rockwell Extra Bold"/>
                <w:b/>
                <w:bCs/>
                <w:sz w:val="16"/>
              </w:rPr>
              <w:t>Students will create an engaging and informative brochure on ADAP topics to demonstrate understanding of TADRA, alcohol and drug awareness, traffic laws, and safe driving practices.</w:t>
            </w:r>
          </w:p>
          <w:p w14:paraId="0A8A7C37" w14:textId="77777777" w:rsidR="0055282F" w:rsidRPr="0055282F" w:rsidRDefault="0055282F" w:rsidP="0055282F">
            <w:pPr>
              <w:pStyle w:val="CalendarText"/>
              <w:rPr>
                <w:rFonts w:ascii="Rockwell Extra Bold" w:hAnsi="Rockwell Extra Bold"/>
                <w:b/>
                <w:bCs/>
                <w:sz w:val="16"/>
                <w:u w:val="single"/>
              </w:rPr>
            </w:pPr>
            <w:r w:rsidRPr="0055282F">
              <w:rPr>
                <w:rFonts w:ascii="Rockwell Extra Bold" w:hAnsi="Rockwell Extra Bold"/>
                <w:b/>
                <w:bCs/>
                <w:sz w:val="16"/>
                <w:u w:val="single"/>
              </w:rPr>
              <w:t>Success Criteria:</w:t>
            </w:r>
          </w:p>
          <w:p w14:paraId="7DCBFA28" w14:textId="77777777" w:rsidR="0055282F" w:rsidRPr="0055282F" w:rsidRDefault="0055282F" w:rsidP="0055282F">
            <w:pPr>
              <w:pStyle w:val="CalendarText"/>
              <w:rPr>
                <w:rFonts w:ascii="Rockwell Extra Bold" w:hAnsi="Rockwell Extra Bold"/>
                <w:b/>
                <w:bCs/>
                <w:sz w:val="16"/>
              </w:rPr>
            </w:pPr>
            <w:r w:rsidRPr="0055282F">
              <w:rPr>
                <w:rFonts w:ascii="Rockwell Extra Bold" w:hAnsi="Rockwell Extra Bold"/>
                <w:b/>
                <w:bCs/>
                <w:sz w:val="16"/>
              </w:rPr>
              <w:t>I can identify and explain the major components of TADRA, alcohol and drug awareness, and Georgia traffic laws.</w:t>
            </w:r>
          </w:p>
          <w:p w14:paraId="1548C8DE" w14:textId="77777777" w:rsidR="0055282F" w:rsidRPr="0055282F" w:rsidRDefault="0055282F" w:rsidP="0055282F">
            <w:pPr>
              <w:pStyle w:val="CalendarText"/>
              <w:rPr>
                <w:rFonts w:ascii="Rockwell Extra Bold" w:hAnsi="Rockwell Extra Bold"/>
                <w:b/>
                <w:bCs/>
                <w:sz w:val="16"/>
              </w:rPr>
            </w:pPr>
            <w:r w:rsidRPr="0055282F">
              <w:rPr>
                <w:rFonts w:ascii="Rockwell Extra Bold" w:hAnsi="Rockwell Extra Bold"/>
                <w:b/>
                <w:bCs/>
                <w:sz w:val="16"/>
              </w:rPr>
              <w:t>I can collaborate with peers to develop a creative and accurate ADAP brochure.</w:t>
            </w:r>
          </w:p>
          <w:p w14:paraId="1AA54652" w14:textId="244EBBB3" w:rsidR="0055282F" w:rsidRPr="00A32CB7" w:rsidRDefault="0055282F" w:rsidP="0055282F">
            <w:pPr>
              <w:pStyle w:val="CalendarText"/>
              <w:rPr>
                <w:rStyle w:val="WinCalendarBLANKCELLSTYLE0"/>
                <w:rFonts w:ascii="Rockwell Extra Bold" w:hAnsi="Rockwell Extra Bold"/>
              </w:rPr>
            </w:pPr>
            <w:r w:rsidRPr="0055282F">
              <w:rPr>
                <w:rFonts w:ascii="Rockwell Extra Bold" w:hAnsi="Rockwell Extra Bold"/>
                <w:b/>
                <w:bCs/>
                <w:sz w:val="16"/>
              </w:rPr>
              <w:t>I can present the brochure with clarity, ensuring it is informative and visually appealing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4273F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81BF19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Day 1: Introduction to ADAP and TADRA</w:t>
            </w:r>
          </w:p>
          <w:p w14:paraId="568CFC72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Activation (5 minutes)</w:t>
            </w:r>
          </w:p>
          <w:p w14:paraId="79BD7D7F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75847A67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Begin with a discussion: “What are some important rules or laws teens should know about driving in Georgia?”</w:t>
            </w:r>
          </w:p>
          <w:p w14:paraId="7658B8A0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Share quick statistics on teen driving safety to grab attention.</w:t>
            </w:r>
          </w:p>
          <w:p w14:paraId="50CC8E73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6210E81E" w14:textId="6FF2CDC2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Focus (10 minutes)</w:t>
            </w:r>
          </w:p>
          <w:p w14:paraId="3DA59FFD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15F785A1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Explain the Teenage and Adult Driver Responsibility Act (TADRA):</w:t>
            </w:r>
          </w:p>
          <w:p w14:paraId="53CE275C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Graduated Driver’s License (GDL) system: Class CP, D, and C licenses.</w:t>
            </w:r>
          </w:p>
          <w:p w14:paraId="26C8E544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Consequences for violating TADRA.</w:t>
            </w:r>
          </w:p>
          <w:p w14:paraId="04102A50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Guided (10 minutes)</w:t>
            </w:r>
          </w:p>
          <w:p w14:paraId="7B33F2E9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12FAC929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Discuss key TADRA rules and their purpose (e.g., curfews, passenger limits).</w:t>
            </w:r>
          </w:p>
          <w:p w14:paraId="3A03EEC1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Show an example of an effective brochure for inspiration.</w:t>
            </w:r>
          </w:p>
          <w:p w14:paraId="43EB392E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Collaborative (15 minutes)</w:t>
            </w:r>
          </w:p>
          <w:p w14:paraId="31FD7619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63A8757F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In small groups, students brainstorm brochure themes and begin organizing content sections (e.g., TADRA, alcohol awareness, traffic laws).</w:t>
            </w:r>
          </w:p>
          <w:p w14:paraId="50B06FDD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Independent/Closing (5 minutes)</w:t>
            </w:r>
          </w:p>
          <w:p w14:paraId="1BC04C40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3B39FA5C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Exit ticket: “Write down one thing you learned about TADRA today and one idea for your brochure.”</w:t>
            </w:r>
          </w:p>
          <w:p w14:paraId="3A465D5C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38786644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ADAP Brochure Checklist for Students:</w:t>
            </w:r>
          </w:p>
          <w:p w14:paraId="7DF8225B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TADRA: Include details about GDL, curfews, and passenger limits.</w:t>
            </w:r>
          </w:p>
          <w:p w14:paraId="334AED3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Alcohol and Drug Awareness: Effects of impairment, zero-tolerance laws, and consequences.</w:t>
            </w:r>
          </w:p>
          <w:p w14:paraId="5C7BA0C3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Traffic Laws: Speed limits, seatbelt laws, hands-free requirements.</w:t>
            </w:r>
          </w:p>
          <w:p w14:paraId="0DD338C0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Safe Driving Practices: Tips for avoiding distractions and defensive driving.</w:t>
            </w:r>
          </w:p>
          <w:p w14:paraId="372B4EA3" w14:textId="77777777" w:rsid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  <w:p w14:paraId="554A28EE" w14:textId="284515B4" w:rsidR="0055282F" w:rsidRPr="002955B0" w:rsidRDefault="0055282F" w:rsidP="002955B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Homework: Sign up for the online course with parents at home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ED399F" w14:textId="049309F8" w:rsidR="002955B0" w:rsidRDefault="002955B0" w:rsidP="002955B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F2287E" w14:textId="77777777" w:rsidR="0055282F" w:rsidRDefault="0055282F" w:rsidP="002955B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7920E53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Day 2: Alcohol and Drug Awareness</w:t>
            </w:r>
          </w:p>
          <w:p w14:paraId="593C3A3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Activation (5 minutes)</w:t>
            </w:r>
          </w:p>
          <w:p w14:paraId="7692A61F" w14:textId="4008227F" w:rsidR="0055282F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132028DF" w14:textId="5A8B0FAA" w:rsidR="0055282F" w:rsidRDefault="0055282F" w:rsidP="0055282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Teacher/Students contact parents of those not logged into the online course </w:t>
            </w:r>
          </w:p>
          <w:p w14:paraId="23E4DB81" w14:textId="62C3EBD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(check off those that are logged in)</w:t>
            </w:r>
          </w:p>
          <w:p w14:paraId="72FBF868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Think-Pair-Share: “How can alcohol and drugs impair a driver’s ability to make safe decisions?”</w:t>
            </w:r>
          </w:p>
          <w:p w14:paraId="4775A571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Focus (10 minutes)</w:t>
            </w:r>
          </w:p>
          <w:p w14:paraId="0758BD0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7258EC11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Teach the effects of alcohol and drugs on driving:</w:t>
            </w:r>
          </w:p>
          <w:p w14:paraId="5865344C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Reaction time, decision-making, and coordination.</w:t>
            </w:r>
          </w:p>
          <w:p w14:paraId="3D9425A5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Georgia’s zero-tolerance laws for underage drinking.</w:t>
            </w:r>
          </w:p>
          <w:p w14:paraId="77750334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Guided (10 minutes)</w:t>
            </w:r>
          </w:p>
          <w:p w14:paraId="5F08E10B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72AE4646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Show real-life examples or case studies of accidents caused by impaired driving.</w:t>
            </w:r>
          </w:p>
          <w:p w14:paraId="22CADF1F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Collaborative (15 minutes)</w:t>
            </w:r>
          </w:p>
          <w:p w14:paraId="5BDE6D1F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7F0D1553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Groups outline how they will present alcohol and drug awareness in their brochures (e.g., statistics, visuals, tips).</w:t>
            </w:r>
          </w:p>
          <w:p w14:paraId="33F813E7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Teacher checks progress and offers feedback.</w:t>
            </w:r>
          </w:p>
          <w:p w14:paraId="4F205D68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Independent/Closing (5 minutes)</w:t>
            </w:r>
          </w:p>
          <w:p w14:paraId="27AC4C7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35B2A8AD" w14:textId="77777777" w:rsidR="002955B0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Students write one key takeaway from today and how they’ll incorporate it into the brochure.</w:t>
            </w:r>
          </w:p>
          <w:p w14:paraId="1D710FD5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4202AA40" w14:textId="7EDCE9EA" w:rsidR="0055282F" w:rsidRPr="002955B0" w:rsidRDefault="0055282F" w:rsidP="0055282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Homework: complete online course &amp; ADAP assessment (upload grade and certificate into Canvas)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8FCE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0F91F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Day 3: Georgia Traffic Laws</w:t>
            </w:r>
          </w:p>
          <w:p w14:paraId="645FDE6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Activation (5 minutes)</w:t>
            </w:r>
          </w:p>
          <w:p w14:paraId="4CE463FF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70DCFF28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Quick quiz: “What is the speed limit in a school zone?” or other common traffic laws.</w:t>
            </w:r>
          </w:p>
          <w:p w14:paraId="69359358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Focus (10 minutes)</w:t>
            </w:r>
          </w:p>
          <w:p w14:paraId="476293E0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2BCFCA59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Discuss Georgia traffic laws:</w:t>
            </w:r>
          </w:p>
          <w:p w14:paraId="5D92873B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Seatbelt requirements.</w:t>
            </w:r>
          </w:p>
          <w:p w14:paraId="595AC689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Hands-free device laws.</w:t>
            </w:r>
          </w:p>
          <w:p w14:paraId="0A7F6963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Consequences of breaking traffic laws (fines, points on a license).</w:t>
            </w:r>
          </w:p>
          <w:p w14:paraId="54FAB8DB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Guided (10 minutes)</w:t>
            </w:r>
          </w:p>
          <w:p w14:paraId="319284BF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5CFB6F66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Review resources, such as the Georgia Driver’s Manual, for accurate information.</w:t>
            </w:r>
          </w:p>
          <w:p w14:paraId="34ED77FE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Collaborative (15 minutes)</w:t>
            </w:r>
          </w:p>
          <w:p w14:paraId="1521203F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32DEC39D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Groups draft the traffic laws section of their brochures.</w:t>
            </w:r>
          </w:p>
          <w:p w14:paraId="270336C1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Midweek progress check: Review drafts and provide targeted feedback.</w:t>
            </w:r>
          </w:p>
          <w:p w14:paraId="41583FFD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Independent/Closing (5 minutes)</w:t>
            </w:r>
          </w:p>
          <w:p w14:paraId="719B9763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25614BC8" w14:textId="77777777" w:rsidR="002955B0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Reflection: “What did you learn today that surprised you about Georgia traffic laws?”</w:t>
            </w:r>
          </w:p>
          <w:p w14:paraId="74F6A554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6A379846" w14:textId="6C3E052B" w:rsidR="0055282F" w:rsidRPr="002955B0" w:rsidRDefault="0055282F" w:rsidP="0055282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Homework: complete online course &amp; ADAP assessment (upload grade and certificate into Canvas)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0F87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BB8052" w14:textId="0DE9D76D" w:rsidR="0055282F" w:rsidRDefault="0055282F" w:rsidP="002955B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Grade put in for ADAP assessment from online scores</w:t>
            </w:r>
          </w:p>
          <w:p w14:paraId="514F1979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73CDC1CD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7E6F8EEC" w14:textId="62911B36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Day 4: Brochure Design and Safe Driving Practices</w:t>
            </w:r>
          </w:p>
          <w:p w14:paraId="18CAF510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Activation (5 minutes)</w:t>
            </w:r>
          </w:p>
          <w:p w14:paraId="3D282E12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497C386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Show examples of visually appealing brochures and discuss key design elements (e.g., color, layout, font).</w:t>
            </w:r>
          </w:p>
          <w:p w14:paraId="3D8D061C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Focus (10 minutes)</w:t>
            </w:r>
          </w:p>
          <w:p w14:paraId="66304493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64C3A486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Teach about safe driving habits:</w:t>
            </w:r>
          </w:p>
          <w:p w14:paraId="408BA2D0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Avoiding distractions (e.g., phones, passengers).</w:t>
            </w:r>
          </w:p>
          <w:p w14:paraId="47F1E240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Defensive driving techniques.</w:t>
            </w:r>
          </w:p>
          <w:p w14:paraId="25817F2D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Guided (10 minutes)</w:t>
            </w:r>
          </w:p>
          <w:p w14:paraId="73F8B796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27A7F852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Walk students through the process of organizing information for clarity and impact.</w:t>
            </w:r>
          </w:p>
          <w:p w14:paraId="71EE1AF5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Collaborative (15 minutes)</w:t>
            </w:r>
          </w:p>
          <w:p w14:paraId="568D198C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7E19E31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Groups finalize content and design their brochures.</w:t>
            </w:r>
          </w:p>
          <w:p w14:paraId="422A5514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Teacher conducts a final progress check to ensure readiness for submission.</w:t>
            </w:r>
          </w:p>
          <w:p w14:paraId="6D0ECB30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Independent/Closing (5 minutes)</w:t>
            </w:r>
          </w:p>
          <w:p w14:paraId="6B95D1FE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2671FFD0" w14:textId="6DA5EA4B" w:rsidR="002955B0" w:rsidRPr="0055282F" w:rsidRDefault="0055282F" w:rsidP="0055282F">
            <w:r w:rsidRPr="00065AD2">
              <w:rPr>
                <w:rStyle w:val="WinCalendarBLANKCELLSTYLE0"/>
              </w:rPr>
              <w:t>Homework: Students review their section of the brochure for accuracy and completeness.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C73F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076F501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Day 5: Presentation and Peer Feedback</w:t>
            </w:r>
          </w:p>
          <w:p w14:paraId="5EA1F73C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Activation (5 minutes)</w:t>
            </w:r>
          </w:p>
          <w:p w14:paraId="0696AAC4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5D21DF3E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Quick reflection: “What was the most challenging part of creating your brochure?”</w:t>
            </w:r>
          </w:p>
          <w:p w14:paraId="777E36A5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Focus (10 minutes)</w:t>
            </w:r>
          </w:p>
          <w:p w14:paraId="40035213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5A707FBD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Review presentation expectations:</w:t>
            </w:r>
          </w:p>
          <w:p w14:paraId="28E15186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Clarity of explanation.</w:t>
            </w:r>
          </w:p>
          <w:p w14:paraId="67014FAE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Engaging delivery.</w:t>
            </w:r>
          </w:p>
          <w:p w14:paraId="385AA36C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Guided (15 minutes)</w:t>
            </w:r>
          </w:p>
          <w:p w14:paraId="083C3E94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0A396D2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Each group presents their brochure to the class.</w:t>
            </w:r>
          </w:p>
          <w:p w14:paraId="581D9CFA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Collaborative (15 minutes)</w:t>
            </w:r>
          </w:p>
          <w:p w14:paraId="031C0FEC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669B6FD4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Peer feedback: Students complete a feedback form for each presentation, highlighting strengths and areas for improvement.</w:t>
            </w:r>
          </w:p>
          <w:p w14:paraId="741E0077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Independent/Closing (5 minutes)</w:t>
            </w:r>
          </w:p>
          <w:p w14:paraId="3E04CE04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596041CC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Exit ticket: “What’s one new thing you learned from another group’s presentation?”</w:t>
            </w:r>
          </w:p>
          <w:p w14:paraId="5CC920D9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2AFE1AB2" w14:textId="77777777" w:rsidR="0055282F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7152EDC9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Assessment for Progress Checks and Final Brochure:</w:t>
            </w:r>
          </w:p>
          <w:p w14:paraId="15793108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Rubric (Total: 100 points)</w:t>
            </w:r>
          </w:p>
          <w:p w14:paraId="655AC0DE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</w:p>
          <w:p w14:paraId="65A5F0FE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Content Accuracy (40 points): Correct and thorough information on TADRA, alcohol awareness, traffic laws, and driving safety.</w:t>
            </w:r>
          </w:p>
          <w:p w14:paraId="2A1B3324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Creativity and Design (20 points): Engaging visuals, clear organization, and readability.</w:t>
            </w:r>
          </w:p>
          <w:p w14:paraId="7085B102" w14:textId="77777777" w:rsidR="0055282F" w:rsidRPr="00065AD2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Team Collaboration (20 points): Equal participation and teamwork during the project.</w:t>
            </w:r>
          </w:p>
          <w:p w14:paraId="14721AAE" w14:textId="53E49E20" w:rsidR="002955B0" w:rsidRPr="002955B0" w:rsidRDefault="0055282F" w:rsidP="0055282F">
            <w:pPr>
              <w:pStyle w:val="CalendarText"/>
              <w:rPr>
                <w:rStyle w:val="WinCalendarBLANKCELLSTYLE0"/>
              </w:rPr>
            </w:pPr>
            <w:r w:rsidRPr="00065AD2">
              <w:rPr>
                <w:rStyle w:val="WinCalendarBLANKCELLSTYLE0"/>
              </w:rPr>
              <w:t>Presentation (20 points): Clear, concise, and engaging delivery of brochure content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0E06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2A4C74" w14:textId="791ADFF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B20D38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4B07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91FADD" w14:textId="1FFF8C0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9AB9E1E" w14:textId="0020443F" w:rsidR="00455C02" w:rsidRDefault="00E265EB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>
              <w:rPr>
                <w:rStyle w:val="WinCalendarBLANKCELLSTYLE0"/>
                <w:rFonts w:ascii="Bookman Old Style" w:hAnsi="Bookman Old Style"/>
                <w:color w:val="FF0000"/>
              </w:rPr>
              <w:t>1.I can assess my own mental and emotional health</w:t>
            </w:r>
          </w:p>
          <w:p w14:paraId="70E6CDDF" w14:textId="58658E52" w:rsidR="00E265EB" w:rsidRPr="00197520" w:rsidRDefault="00E265EB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>
              <w:rPr>
                <w:rStyle w:val="WinCalendarBLANKCELLSTYLE0"/>
                <w:rFonts w:ascii="Bookman Old Style" w:hAnsi="Bookman Old Style"/>
                <w:color w:val="FF0000"/>
              </w:rPr>
              <w:t xml:space="preserve">2. I can take the steps to discover and embrace my unique </w:t>
            </w:r>
            <w:proofErr w:type="spellStart"/>
            <w:r>
              <w:rPr>
                <w:rStyle w:val="WinCalendarBLANKCELLSTYLE0"/>
                <w:rFonts w:ascii="Bookman Old Style" w:hAnsi="Bookman Old Style"/>
                <w:color w:val="FF0000"/>
              </w:rPr>
              <w:t>identiy</w:t>
            </w:r>
            <w:proofErr w:type="spellEnd"/>
          </w:p>
          <w:p w14:paraId="2BA3C85C" w14:textId="4B11C53E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3C8B31E" w14:textId="4FCBE54F" w:rsidR="00E265EB" w:rsidRDefault="00E265EB" w:rsidP="00E265EB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 xml:space="preserve">1.I can explain the importance of self </w:t>
            </w:r>
            <w:proofErr w:type="spellStart"/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discovert</w:t>
            </w:r>
            <w:proofErr w:type="spellEnd"/>
          </w:p>
          <w:p w14:paraId="5C28E881" w14:textId="656EFDE9" w:rsidR="00E265EB" w:rsidRDefault="00E265EB" w:rsidP="00E265EB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 xml:space="preserve">2.I can compare and contrast mental and emotional </w:t>
            </w:r>
            <w:proofErr w:type="gramStart"/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health  along</w:t>
            </w:r>
            <w:proofErr w:type="gramEnd"/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 xml:space="preserve"> with identify factors affecting both</w:t>
            </w:r>
          </w:p>
          <w:p w14:paraId="6E0FC42F" w14:textId="7841FBBA" w:rsidR="00E265EB" w:rsidRDefault="00E265EB" w:rsidP="00E265EB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3.I can describe strategies for developing emotional intelligence</w:t>
            </w:r>
          </w:p>
          <w:p w14:paraId="65C70B0B" w14:textId="77777777" w:rsid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</w:rPr>
            </w:pPr>
            <w:r w:rsidRPr="00A32CB7">
              <w:rPr>
                <w:rStyle w:val="WinCalendarBLANKCELLSTYLE0"/>
                <w:rFonts w:ascii="Rockwell Extra Bold" w:hAnsi="Rockwell Extra Bold"/>
              </w:rPr>
              <w:t>Promoting Mental &amp; Emotional Health</w:t>
            </w:r>
          </w:p>
          <w:p w14:paraId="65D4E46A" w14:textId="011034D2" w:rsidR="00455C02" w:rsidRPr="00A32CB7" w:rsidRDefault="00455C02" w:rsidP="00197520">
            <w:pPr>
              <w:pStyle w:val="CalendarText"/>
              <w:rPr>
                <w:rStyle w:val="WinCalendarBLANKCELLSTYLE0"/>
                <w:rFonts w:ascii="Rockwell Extra Bold" w:hAnsi="Rockwell Extra Bold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EE1A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B085C63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3E6267">
              <w:rPr>
                <w:rFonts w:ascii="Segoe UI Emoji" w:hAnsi="Segoe UI Emoji" w:cs="Segoe UI Emoji"/>
                <w:b/>
                <w:bCs/>
                <w:sz w:val="16"/>
              </w:rPr>
              <w:t>🔹</w:t>
            </w:r>
            <w:r w:rsidRPr="003E6267">
              <w:rPr>
                <w:rFonts w:ascii="Arial Narrow" w:hAnsi="Arial Narrow"/>
                <w:b/>
                <w:bCs/>
                <w:sz w:val="16"/>
              </w:rPr>
              <w:t xml:space="preserve"> DAY 1 – Understanding Mental vs. Emotional Health</w:t>
            </w:r>
          </w:p>
          <w:p w14:paraId="0ACD4BD6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Definitions, differences, and real-life application</w:t>
            </w:r>
          </w:p>
          <w:p w14:paraId="00E30C9D" w14:textId="77777777" w:rsidR="003E6267" w:rsidRPr="003E6267" w:rsidRDefault="003E6267" w:rsidP="003E6267">
            <w:pPr>
              <w:pStyle w:val="CalendarText"/>
              <w:numPr>
                <w:ilvl w:val="0"/>
                <w:numId w:val="15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3E6267">
              <w:rPr>
                <w:rFonts w:ascii="Arial Narrow" w:hAnsi="Arial Narrow"/>
                <w:sz w:val="16"/>
              </w:rPr>
              <w:t>: Journal Prompt – “How would you define mental and emotional health in your own words?”</w:t>
            </w:r>
          </w:p>
          <w:p w14:paraId="21679B89" w14:textId="77777777" w:rsidR="003E6267" w:rsidRPr="003E6267" w:rsidRDefault="003E6267" w:rsidP="003E6267">
            <w:pPr>
              <w:pStyle w:val="CalendarText"/>
              <w:numPr>
                <w:ilvl w:val="0"/>
                <w:numId w:val="15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Teacher-led presentation defining and comparing mental and emotional health, examples of each</w:t>
            </w:r>
          </w:p>
          <w:p w14:paraId="1EC6889A" w14:textId="77777777" w:rsidR="003E6267" w:rsidRPr="003E6267" w:rsidRDefault="003E6267" w:rsidP="003E6267">
            <w:pPr>
              <w:pStyle w:val="CalendarText"/>
              <w:numPr>
                <w:ilvl w:val="0"/>
                <w:numId w:val="15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Guided</w:t>
            </w:r>
            <w:r w:rsidRPr="003E6267">
              <w:rPr>
                <w:rFonts w:ascii="Arial Narrow" w:hAnsi="Arial Narrow"/>
                <w:sz w:val="16"/>
              </w:rPr>
              <w:t>: Venn Diagram: Compare &amp; Contrast Mental vs. Emotional Health</w:t>
            </w:r>
          </w:p>
          <w:p w14:paraId="417332E8" w14:textId="77777777" w:rsidR="003E6267" w:rsidRPr="003E6267" w:rsidRDefault="003E6267" w:rsidP="003E6267">
            <w:pPr>
              <w:pStyle w:val="CalendarText"/>
              <w:numPr>
                <w:ilvl w:val="0"/>
                <w:numId w:val="15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3E6267">
              <w:rPr>
                <w:rFonts w:ascii="Arial Narrow" w:hAnsi="Arial Narrow"/>
                <w:sz w:val="16"/>
              </w:rPr>
              <w:t>: Small groups share one factor they believe affects both mental and emotional health (stress, environment, relationships, etc.)</w:t>
            </w:r>
          </w:p>
          <w:p w14:paraId="7B74BDE4" w14:textId="77777777" w:rsidR="003E6267" w:rsidRPr="003E6267" w:rsidRDefault="003E6267" w:rsidP="003E6267">
            <w:pPr>
              <w:pStyle w:val="CalendarText"/>
              <w:numPr>
                <w:ilvl w:val="0"/>
                <w:numId w:val="15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3E6267">
              <w:rPr>
                <w:rFonts w:ascii="Arial Narrow" w:hAnsi="Arial Narrow"/>
                <w:sz w:val="16"/>
              </w:rPr>
              <w:t>: Create a short list of personal habits that positively or negatively impact your mental or emotional state</w:t>
            </w:r>
          </w:p>
          <w:p w14:paraId="79A1E1D0" w14:textId="4375C9E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A818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9C6A352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3E6267">
              <w:rPr>
                <w:rFonts w:ascii="Segoe UI Emoji" w:hAnsi="Segoe UI Emoji" w:cs="Segoe UI Emoji"/>
                <w:b/>
                <w:bCs/>
                <w:sz w:val="16"/>
              </w:rPr>
              <w:t>🔹</w:t>
            </w:r>
            <w:r w:rsidRPr="003E6267">
              <w:rPr>
                <w:rFonts w:ascii="Arial Narrow" w:hAnsi="Arial Narrow"/>
                <w:b/>
                <w:bCs/>
                <w:sz w:val="16"/>
              </w:rPr>
              <w:t xml:space="preserve"> DAY 2 – Factors Affecting Mental &amp; Emotional Health</w:t>
            </w:r>
          </w:p>
          <w:p w14:paraId="4474408E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Exploration of internal and external influences</w:t>
            </w:r>
          </w:p>
          <w:p w14:paraId="3ADD512B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3E6267">
              <w:rPr>
                <w:rFonts w:ascii="Arial Narrow" w:hAnsi="Arial Narrow"/>
                <w:sz w:val="16"/>
              </w:rPr>
              <w:t>: Quick Poll – “What’s the biggest stressor for teens today?”</w:t>
            </w:r>
          </w:p>
          <w:p w14:paraId="577FA055" w14:textId="6347AF7F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Interactive notes with a short video and discussion on the following factors:</w:t>
            </w:r>
          </w:p>
          <w:p w14:paraId="5636C22E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sz w:val="16"/>
              </w:rPr>
              <w:t>Relationships</w:t>
            </w:r>
          </w:p>
          <w:p w14:paraId="0DC44EBB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sz w:val="16"/>
              </w:rPr>
              <w:t>Social media</w:t>
            </w:r>
          </w:p>
          <w:p w14:paraId="3F0D249D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sz w:val="16"/>
              </w:rPr>
              <w:t>Sleep &amp; nutrition</w:t>
            </w:r>
          </w:p>
          <w:p w14:paraId="76427C37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sz w:val="16"/>
              </w:rPr>
              <w:t>Family dynamics</w:t>
            </w:r>
          </w:p>
          <w:p w14:paraId="6FA43A5F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sz w:val="16"/>
              </w:rPr>
              <w:t>Self-esteem</w:t>
            </w:r>
          </w:p>
          <w:p w14:paraId="0A603A0A" w14:textId="77777777" w:rsidR="003E6267" w:rsidRPr="003E6267" w:rsidRDefault="003E6267" w:rsidP="003E6267">
            <w:pPr>
              <w:pStyle w:val="CalendarText"/>
              <w:numPr>
                <w:ilvl w:val="0"/>
                <w:numId w:val="16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Guided</w:t>
            </w:r>
            <w:r w:rsidRPr="003E6267">
              <w:rPr>
                <w:rFonts w:ascii="Arial Narrow" w:hAnsi="Arial Narrow"/>
                <w:sz w:val="16"/>
              </w:rPr>
              <w:t>: Students complete a chart connecting each factor to a personal example</w:t>
            </w:r>
          </w:p>
          <w:p w14:paraId="289F37EC" w14:textId="77777777" w:rsidR="003E6267" w:rsidRPr="003E6267" w:rsidRDefault="003E6267" w:rsidP="003E6267">
            <w:pPr>
              <w:pStyle w:val="CalendarText"/>
              <w:numPr>
                <w:ilvl w:val="0"/>
                <w:numId w:val="16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3E6267">
              <w:rPr>
                <w:rFonts w:ascii="Arial Narrow" w:hAnsi="Arial Narrow"/>
                <w:sz w:val="16"/>
              </w:rPr>
              <w:t>: Write a journal entry reflecting on how one external and one internal factor has impacted your mental or emotional health</w:t>
            </w:r>
          </w:p>
          <w:p w14:paraId="6AAEDA4C" w14:textId="53B3BBD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DC1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F39B2CC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3E6267">
              <w:rPr>
                <w:rFonts w:ascii="Segoe UI Emoji" w:hAnsi="Segoe UI Emoji" w:cs="Segoe UI Emoji"/>
                <w:b/>
                <w:bCs/>
                <w:sz w:val="16"/>
              </w:rPr>
              <w:t>🔹</w:t>
            </w:r>
            <w:r w:rsidRPr="003E6267">
              <w:rPr>
                <w:rFonts w:ascii="Arial Narrow" w:hAnsi="Arial Narrow"/>
                <w:b/>
                <w:bCs/>
                <w:sz w:val="16"/>
              </w:rPr>
              <w:t xml:space="preserve"> DAY 3 – Who Am I? A Self-Discovery Project</w:t>
            </w:r>
          </w:p>
          <w:p w14:paraId="238D1281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Identity, self-reflection, and self-esteem</w:t>
            </w:r>
          </w:p>
          <w:p w14:paraId="760BA2E5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3E6267">
              <w:rPr>
                <w:rFonts w:ascii="Arial Narrow" w:hAnsi="Arial Narrow"/>
                <w:sz w:val="16"/>
              </w:rPr>
              <w:t>: “Who Are You?” Slideshow with visuals of diverse identities and interests</w:t>
            </w:r>
          </w:p>
          <w:p w14:paraId="377528B2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Introduce project: “Who Am I?” Poster/Collage/Video/Slide Deck</w:t>
            </w:r>
          </w:p>
          <w:p w14:paraId="24A71819" w14:textId="3B074FEB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-</w:t>
            </w:r>
            <w:r w:rsidRPr="003E6267">
              <w:rPr>
                <w:rFonts w:ascii="Arial Narrow" w:hAnsi="Arial Narrow"/>
                <w:sz w:val="16"/>
              </w:rPr>
              <w:t>Include: strengths, core values, role models, favorite quotes, emotional triggers, coping strategies, goals, etc.</w:t>
            </w:r>
          </w:p>
          <w:p w14:paraId="39542BFB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3E6267">
              <w:rPr>
                <w:rFonts w:ascii="Arial Narrow" w:hAnsi="Arial Narrow"/>
                <w:sz w:val="16"/>
              </w:rPr>
              <w:t>: Think-Pair-Share – “What makes you unique?” and “What helps you thrive emotionally?”</w:t>
            </w:r>
          </w:p>
          <w:p w14:paraId="6D281F29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Guided</w:t>
            </w:r>
            <w:r w:rsidRPr="003E6267">
              <w:rPr>
                <w:rFonts w:ascii="Arial Narrow" w:hAnsi="Arial Narrow"/>
                <w:sz w:val="16"/>
              </w:rPr>
              <w:t>: Students begin planning/sketching layout of their project</w:t>
            </w:r>
          </w:p>
          <w:p w14:paraId="37406613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3E6267">
              <w:rPr>
                <w:rFonts w:ascii="Arial Narrow" w:hAnsi="Arial Narrow"/>
                <w:sz w:val="16"/>
              </w:rPr>
              <w:t>: Continue working on the project throughout the week (due Friday)</w:t>
            </w:r>
          </w:p>
          <w:p w14:paraId="0D2F7534" w14:textId="2C87B7A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4177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C75D3B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3E6267">
              <w:rPr>
                <w:rFonts w:ascii="Segoe UI Emoji" w:hAnsi="Segoe UI Emoji" w:cs="Segoe UI Emoji"/>
                <w:b/>
                <w:bCs/>
                <w:sz w:val="16"/>
              </w:rPr>
              <w:t>🔹</w:t>
            </w:r>
            <w:r w:rsidRPr="003E6267">
              <w:rPr>
                <w:rFonts w:ascii="Arial Narrow" w:hAnsi="Arial Narrow"/>
                <w:b/>
                <w:bCs/>
                <w:sz w:val="16"/>
              </w:rPr>
              <w:t xml:space="preserve"> DAY 4 – Mindfulness &amp; Meditation Day</w:t>
            </w:r>
          </w:p>
          <w:p w14:paraId="77507B9E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Tools to improve mental and emotional health</w:t>
            </w:r>
          </w:p>
          <w:p w14:paraId="65A35EC6" w14:textId="77777777" w:rsidR="003E6267" w:rsidRPr="003E6267" w:rsidRDefault="003E6267" w:rsidP="003E6267">
            <w:pPr>
              <w:pStyle w:val="CalendarText"/>
              <w:numPr>
                <w:ilvl w:val="0"/>
                <w:numId w:val="18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3E6267">
              <w:rPr>
                <w:rFonts w:ascii="Arial Narrow" w:hAnsi="Arial Narrow"/>
                <w:sz w:val="16"/>
              </w:rPr>
              <w:t>: Calm breathing activity (2 minutes)</w:t>
            </w:r>
          </w:p>
          <w:p w14:paraId="4777ADDE" w14:textId="77777777" w:rsidR="003E6267" w:rsidRPr="003E6267" w:rsidRDefault="003E6267" w:rsidP="003E6267">
            <w:pPr>
              <w:pStyle w:val="CalendarText"/>
              <w:numPr>
                <w:ilvl w:val="0"/>
                <w:numId w:val="18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Teacher-led explanation of meditation, mindfulness, breathing techniques, grounding exercises</w:t>
            </w:r>
          </w:p>
          <w:p w14:paraId="5555F29E" w14:textId="77777777" w:rsidR="003E6267" w:rsidRPr="003E6267" w:rsidRDefault="003E6267" w:rsidP="003E6267">
            <w:pPr>
              <w:pStyle w:val="CalendarText"/>
              <w:numPr>
                <w:ilvl w:val="0"/>
                <w:numId w:val="18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Guided</w:t>
            </w:r>
            <w:r w:rsidRPr="003E6267">
              <w:rPr>
                <w:rFonts w:ascii="Arial Narrow" w:hAnsi="Arial Narrow"/>
                <w:sz w:val="16"/>
              </w:rPr>
              <w:t>: 10-minute guided meditation session with relaxing visuals or audio</w:t>
            </w:r>
          </w:p>
          <w:p w14:paraId="5D49707D" w14:textId="77777777" w:rsidR="003E6267" w:rsidRPr="003E6267" w:rsidRDefault="003E6267" w:rsidP="003E6267">
            <w:pPr>
              <w:pStyle w:val="CalendarText"/>
              <w:numPr>
                <w:ilvl w:val="0"/>
                <w:numId w:val="18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3E6267">
              <w:rPr>
                <w:rFonts w:ascii="Arial Narrow" w:hAnsi="Arial Narrow"/>
                <w:sz w:val="16"/>
              </w:rPr>
              <w:t>: Brief group share on how the experience felt</w:t>
            </w:r>
          </w:p>
          <w:p w14:paraId="656D4420" w14:textId="77777777" w:rsidR="003E6267" w:rsidRPr="003E6267" w:rsidRDefault="003E6267" w:rsidP="003E6267">
            <w:pPr>
              <w:pStyle w:val="CalendarText"/>
              <w:numPr>
                <w:ilvl w:val="0"/>
                <w:numId w:val="18"/>
              </w:numPr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3E6267">
              <w:rPr>
                <w:rFonts w:ascii="Arial Narrow" w:hAnsi="Arial Narrow"/>
                <w:sz w:val="16"/>
              </w:rPr>
              <w:t>: Complete “Mental Reset” worksheet with personal stress triggers and at least 3 coping strategies</w:t>
            </w:r>
          </w:p>
          <w:p w14:paraId="28D6827D" w14:textId="580BEC4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3C8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4ABE3F9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3E6267">
              <w:rPr>
                <w:rFonts w:ascii="Segoe UI Emoji" w:hAnsi="Segoe UI Emoji" w:cs="Segoe UI Emoji"/>
                <w:b/>
                <w:bCs/>
                <w:sz w:val="16"/>
              </w:rPr>
              <w:t>🔹</w:t>
            </w:r>
            <w:r w:rsidRPr="003E6267">
              <w:rPr>
                <w:rFonts w:ascii="Arial Narrow" w:hAnsi="Arial Narrow"/>
                <w:b/>
                <w:bCs/>
                <w:sz w:val="16"/>
              </w:rPr>
              <w:t xml:space="preserve"> DAY 5 – Showcase: "Who Am I?" Projects &amp; Reflection</w:t>
            </w:r>
          </w:p>
          <w:p w14:paraId="6155AE68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Self-expression, confidence, and connection</w:t>
            </w:r>
          </w:p>
          <w:p w14:paraId="2F10BBA7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3E6267">
              <w:rPr>
                <w:rFonts w:ascii="Arial Narrow" w:hAnsi="Arial Narrow"/>
                <w:sz w:val="16"/>
              </w:rPr>
              <w:t>: Positive Affirmation Circle – each student writes and shares a positive phrase</w:t>
            </w:r>
          </w:p>
          <w:p w14:paraId="2FFBB06A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3E6267">
              <w:rPr>
                <w:rFonts w:ascii="Arial Narrow" w:hAnsi="Arial Narrow"/>
                <w:sz w:val="16"/>
              </w:rPr>
              <w:t>: Students present their “Who Am I?” projects in small groups or gallery walk</w:t>
            </w:r>
          </w:p>
          <w:p w14:paraId="65AB9591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Guided</w:t>
            </w:r>
            <w:r w:rsidRPr="003E6267">
              <w:rPr>
                <w:rFonts w:ascii="Arial Narrow" w:hAnsi="Arial Narrow"/>
                <w:sz w:val="16"/>
              </w:rPr>
              <w:t>: Give and receive feedback: “2 Stars and a Wish” sticky notes</w:t>
            </w:r>
          </w:p>
          <w:p w14:paraId="0295CB53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3E6267">
              <w:rPr>
                <w:rFonts w:ascii="Arial Narrow" w:hAnsi="Arial Narrow"/>
                <w:sz w:val="16"/>
              </w:rPr>
              <w:t>: Final reflection journal:</w:t>
            </w:r>
          </w:p>
          <w:p w14:paraId="47A5D4FE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sz w:val="16"/>
              </w:rPr>
              <w:t>What did I learn about myself this week?</w:t>
            </w:r>
          </w:p>
          <w:p w14:paraId="3FE8E3B3" w14:textId="77777777" w:rsidR="003E6267" w:rsidRPr="003E6267" w:rsidRDefault="003E6267" w:rsidP="003E6267">
            <w:pPr>
              <w:pStyle w:val="CalendarText"/>
              <w:rPr>
                <w:rFonts w:ascii="Arial Narrow" w:hAnsi="Arial Narrow"/>
                <w:sz w:val="16"/>
              </w:rPr>
            </w:pPr>
            <w:r w:rsidRPr="003E6267">
              <w:rPr>
                <w:rFonts w:ascii="Arial Narrow" w:hAnsi="Arial Narrow"/>
                <w:sz w:val="16"/>
              </w:rPr>
              <w:t>What are two strategies I will use to protect or improve my mental/emotional health?</w:t>
            </w:r>
          </w:p>
          <w:p w14:paraId="100E3334" w14:textId="6CB5087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2AC9A4" w14:textId="77777777" w:rsidR="002955B0" w:rsidRPr="00E5725C" w:rsidRDefault="002955B0" w:rsidP="002955B0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5725C">
              <w:rPr>
                <w:rStyle w:val="StyleStyleCalendarNumbers10ptNotBold11pt"/>
                <w:sz w:val="18"/>
                <w:szCs w:val="18"/>
              </w:rPr>
              <w:t>30</w:t>
            </w:r>
            <w:r w:rsidRPr="00E5725C">
              <w:rPr>
                <w:rStyle w:val="WinCalendarHolidayBlue"/>
                <w:szCs w:val="18"/>
              </w:rPr>
              <w:t xml:space="preserve"> </w:t>
            </w:r>
          </w:p>
          <w:p w14:paraId="21EAE35B" w14:textId="178E1399" w:rsidR="003E6267" w:rsidRPr="00E5725C" w:rsidRDefault="003E6267" w:rsidP="002955B0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0246C7E3" w14:textId="77777777" w:rsidR="003E6267" w:rsidRPr="00E5725C" w:rsidRDefault="003E6267" w:rsidP="003E6267">
            <w:pPr>
              <w:rPr>
                <w:b/>
                <w:bCs/>
                <w:sz w:val="18"/>
                <w:szCs w:val="18"/>
              </w:rPr>
            </w:pPr>
            <w:r w:rsidRPr="00E5725C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🎯</w:t>
            </w:r>
            <w:r w:rsidRPr="00E5725C">
              <w:rPr>
                <w:b/>
                <w:bCs/>
                <w:sz w:val="18"/>
                <w:szCs w:val="18"/>
              </w:rPr>
              <w:t xml:space="preserve"> FINAL PROJECT: “Who Am I?” Self-Discovery Artifact</w:t>
            </w:r>
          </w:p>
          <w:p w14:paraId="706EF0A8" w14:textId="77777777" w:rsidR="003E6267" w:rsidRPr="00E5725C" w:rsidRDefault="003E6267" w:rsidP="003E6267">
            <w:pPr>
              <w:rPr>
                <w:sz w:val="18"/>
                <w:szCs w:val="18"/>
              </w:rPr>
            </w:pPr>
            <w:r w:rsidRPr="00E5725C">
              <w:rPr>
                <w:b/>
                <w:bCs/>
                <w:sz w:val="18"/>
                <w:szCs w:val="18"/>
              </w:rPr>
              <w:t>Format Options</w:t>
            </w:r>
            <w:r w:rsidRPr="00E5725C">
              <w:rPr>
                <w:sz w:val="18"/>
                <w:szCs w:val="18"/>
              </w:rPr>
              <w:t>:</w:t>
            </w:r>
          </w:p>
          <w:p w14:paraId="6B1348C7" w14:textId="77777777" w:rsidR="003E6267" w:rsidRPr="00E5725C" w:rsidRDefault="003E6267" w:rsidP="003E6267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E5725C">
              <w:rPr>
                <w:sz w:val="18"/>
                <w:szCs w:val="18"/>
              </w:rPr>
              <w:t>Poster board</w:t>
            </w:r>
          </w:p>
          <w:p w14:paraId="5DDBF2DA" w14:textId="77777777" w:rsidR="003E6267" w:rsidRPr="00E5725C" w:rsidRDefault="003E6267" w:rsidP="003E6267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E5725C">
              <w:rPr>
                <w:sz w:val="18"/>
                <w:szCs w:val="18"/>
              </w:rPr>
              <w:t>Digital slide deck</w:t>
            </w:r>
          </w:p>
          <w:p w14:paraId="5A007913" w14:textId="77777777" w:rsidR="003E6267" w:rsidRPr="00E5725C" w:rsidRDefault="003E6267" w:rsidP="003E6267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E5725C">
              <w:rPr>
                <w:sz w:val="18"/>
                <w:szCs w:val="18"/>
              </w:rPr>
              <w:t>Infographic</w:t>
            </w:r>
          </w:p>
          <w:p w14:paraId="5F31AC9C" w14:textId="77777777" w:rsidR="003E6267" w:rsidRPr="00E5725C" w:rsidRDefault="003E6267" w:rsidP="003E6267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E5725C">
              <w:rPr>
                <w:sz w:val="18"/>
                <w:szCs w:val="18"/>
              </w:rPr>
              <w:t>Poem &amp; visual art combo</w:t>
            </w:r>
          </w:p>
          <w:p w14:paraId="0FB7CD4B" w14:textId="77777777" w:rsidR="003E6267" w:rsidRPr="00E5725C" w:rsidRDefault="003E6267" w:rsidP="003E6267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E5725C">
              <w:rPr>
                <w:sz w:val="18"/>
                <w:szCs w:val="18"/>
              </w:rPr>
              <w:t>Short video or narrated photo slideshow</w:t>
            </w:r>
          </w:p>
          <w:p w14:paraId="194B69F3" w14:textId="77777777" w:rsidR="003E6267" w:rsidRPr="00E5725C" w:rsidRDefault="003E6267" w:rsidP="003E6267">
            <w:pPr>
              <w:rPr>
                <w:sz w:val="18"/>
                <w:szCs w:val="18"/>
              </w:rPr>
            </w:pPr>
            <w:r w:rsidRPr="00E5725C">
              <w:rPr>
                <w:b/>
                <w:bCs/>
                <w:sz w:val="18"/>
                <w:szCs w:val="18"/>
              </w:rPr>
              <w:t>Must Include</w:t>
            </w:r>
            <w:r w:rsidRPr="00E5725C">
              <w:rPr>
                <w:sz w:val="18"/>
                <w:szCs w:val="18"/>
              </w:rPr>
              <w:t>:</w:t>
            </w:r>
          </w:p>
          <w:p w14:paraId="7D2C4F7D" w14:textId="77777777" w:rsidR="003E6267" w:rsidRPr="00E5725C" w:rsidRDefault="003E6267" w:rsidP="003E626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5725C">
              <w:rPr>
                <w:sz w:val="18"/>
                <w:szCs w:val="18"/>
              </w:rPr>
              <w:t>At least 5 personal identifiers (values, traits, likes, influences)</w:t>
            </w:r>
          </w:p>
          <w:p w14:paraId="27F261CD" w14:textId="77777777" w:rsidR="003E6267" w:rsidRPr="00E5725C" w:rsidRDefault="003E6267" w:rsidP="003E626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5725C">
              <w:rPr>
                <w:sz w:val="18"/>
                <w:szCs w:val="18"/>
              </w:rPr>
              <w:t>Mental &amp; emotional health factors (positive &amp; negative)</w:t>
            </w:r>
          </w:p>
          <w:p w14:paraId="189EC4D3" w14:textId="77777777" w:rsidR="003E6267" w:rsidRPr="00E5725C" w:rsidRDefault="003E6267" w:rsidP="003E626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5725C">
              <w:rPr>
                <w:sz w:val="18"/>
                <w:szCs w:val="18"/>
              </w:rPr>
              <w:t>One relaxation/coping strategy you’ve found helpful</w:t>
            </w:r>
          </w:p>
          <w:p w14:paraId="1DF193D8" w14:textId="77777777" w:rsidR="003E6267" w:rsidRPr="00E5725C" w:rsidRDefault="003E6267" w:rsidP="003E626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5725C">
              <w:rPr>
                <w:sz w:val="18"/>
                <w:szCs w:val="18"/>
              </w:rPr>
              <w:t>A quote or mantra that represents your identity</w:t>
            </w:r>
          </w:p>
          <w:p w14:paraId="4092874F" w14:textId="77777777" w:rsidR="002955B0" w:rsidRPr="00E5725C" w:rsidRDefault="002955B0" w:rsidP="003E6267">
            <w:pPr>
              <w:rPr>
                <w:sz w:val="18"/>
                <w:szCs w:val="18"/>
              </w:rPr>
            </w:pPr>
          </w:p>
        </w:tc>
      </w:tr>
      <w:tr w:rsidR="002955B0" w:rsidRPr="002955B0" w14:paraId="078A942F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FC6BC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68C29B2" w14:textId="1586646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A4B7512" w14:textId="77777777" w:rsidR="00F70BD7" w:rsidRPr="003E6267" w:rsidRDefault="00F70BD7" w:rsidP="00F70BD7">
            <w:pPr>
              <w:pStyle w:val="NormalWeb"/>
              <w:rPr>
                <w:sz w:val="18"/>
                <w:szCs w:val="18"/>
              </w:rPr>
            </w:pPr>
            <w:r w:rsidRPr="003E6267">
              <w:rPr>
                <w:rStyle w:val="Strong"/>
                <w:sz w:val="18"/>
                <w:szCs w:val="18"/>
              </w:rPr>
              <w:t>Georgia Health Standard (GPSH)</w:t>
            </w:r>
            <w:r w:rsidRPr="003E6267">
              <w:rPr>
                <w:sz w:val="18"/>
                <w:szCs w:val="18"/>
              </w:rPr>
              <w:t>:</w:t>
            </w:r>
          </w:p>
          <w:p w14:paraId="5BD6F639" w14:textId="77777777" w:rsidR="00F70BD7" w:rsidRPr="003E6267" w:rsidRDefault="00F70BD7" w:rsidP="00F70BD7">
            <w:pPr>
              <w:pStyle w:val="NormalWeb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E6267">
              <w:rPr>
                <w:rStyle w:val="Strong"/>
                <w:sz w:val="18"/>
                <w:szCs w:val="18"/>
              </w:rPr>
              <w:t>HEHS.1</w:t>
            </w:r>
            <w:r w:rsidRPr="003E6267">
              <w:rPr>
                <w:sz w:val="18"/>
                <w:szCs w:val="18"/>
              </w:rPr>
              <w:t>: Students will comprehend concepts related to health promotion and disease prevention to enhance health.</w:t>
            </w:r>
          </w:p>
          <w:p w14:paraId="60B0DBDF" w14:textId="77777777" w:rsidR="00F70BD7" w:rsidRPr="003E6267" w:rsidRDefault="00F70BD7" w:rsidP="00F70BD7">
            <w:pPr>
              <w:pStyle w:val="NormalWeb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E6267">
              <w:rPr>
                <w:rStyle w:val="Strong"/>
                <w:sz w:val="18"/>
                <w:szCs w:val="18"/>
              </w:rPr>
              <w:t>HEHS.5</w:t>
            </w:r>
            <w:r w:rsidRPr="003E6267">
              <w:rPr>
                <w:sz w:val="18"/>
                <w:szCs w:val="18"/>
              </w:rPr>
              <w:t>: Students will demonstrate the ability to use decision-making skills to enhance health.</w:t>
            </w:r>
          </w:p>
          <w:p w14:paraId="7BEFDAD1" w14:textId="77777777" w:rsidR="00F70BD7" w:rsidRPr="003E6267" w:rsidRDefault="00F70BD7" w:rsidP="00F70BD7">
            <w:pPr>
              <w:pStyle w:val="NormalWeb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E6267">
              <w:rPr>
                <w:rStyle w:val="Strong"/>
                <w:sz w:val="18"/>
                <w:szCs w:val="18"/>
              </w:rPr>
              <w:t>HEHS.8</w:t>
            </w:r>
            <w:r w:rsidRPr="003E6267">
              <w:rPr>
                <w:sz w:val="18"/>
                <w:szCs w:val="18"/>
              </w:rPr>
              <w:t>: Students will demonstrate the ability to advocate for personal, family, and community health.</w:t>
            </w:r>
          </w:p>
          <w:p w14:paraId="36EB4B0B" w14:textId="77777777" w:rsidR="003E6267" w:rsidRPr="003E6267" w:rsidRDefault="003E6267" w:rsidP="003E626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6267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14:ligatures w14:val="none"/>
              </w:rPr>
              <w:t>🟩</w:t>
            </w:r>
            <w:r w:rsidRPr="003E62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WEEKLY LESSON PLAN: “Who Am I?” – Exploring Mental &amp; Emotional Health</w:t>
            </w:r>
          </w:p>
          <w:p w14:paraId="7BAABD7C" w14:textId="77777777" w:rsidR="003E6267" w:rsidRPr="003E6267" w:rsidRDefault="003E6267" w:rsidP="003E62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6267">
              <w:rPr>
                <w:rFonts w:ascii="Segoe UI Emoji" w:eastAsia="Times New Roman" w:hAnsi="Segoe UI Emoji" w:cs="Segoe UI Emoji"/>
                <w:b/>
                <w:bCs/>
                <w:kern w:val="0"/>
                <w:sz w:val="18"/>
                <w:szCs w:val="18"/>
                <w14:ligatures w14:val="none"/>
              </w:rPr>
              <w:t>🔹</w:t>
            </w:r>
            <w:r w:rsidRPr="003E62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Grade Level: High School Health Education</w:t>
            </w:r>
          </w:p>
          <w:p w14:paraId="60342BBE" w14:textId="77777777" w:rsidR="003E6267" w:rsidRPr="003E6267" w:rsidRDefault="003E6267" w:rsidP="003E62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6267">
              <w:rPr>
                <w:rFonts w:ascii="Segoe UI Emoji" w:eastAsia="Times New Roman" w:hAnsi="Segoe UI Emoji" w:cs="Segoe UI Emoji"/>
                <w:b/>
                <w:bCs/>
                <w:kern w:val="0"/>
                <w:sz w:val="18"/>
                <w:szCs w:val="18"/>
                <w14:ligatures w14:val="none"/>
              </w:rPr>
              <w:t>🔹</w:t>
            </w:r>
            <w:r w:rsidRPr="003E62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Unit Focus: Mental &amp; Emotional Health, Identity, Self-Awareness</w:t>
            </w:r>
          </w:p>
          <w:p w14:paraId="4C7EEEDD" w14:textId="77777777" w:rsidR="003E6267" w:rsidRPr="003E6267" w:rsidRDefault="003E6267" w:rsidP="003E62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E6267">
              <w:rPr>
                <w:rFonts w:ascii="Segoe UI Emoji" w:eastAsia="Times New Roman" w:hAnsi="Segoe UI Emoji" w:cs="Segoe UI Emoji"/>
                <w:b/>
                <w:bCs/>
                <w:kern w:val="0"/>
                <w:sz w:val="18"/>
                <w:szCs w:val="18"/>
                <w14:ligatures w14:val="none"/>
              </w:rPr>
              <w:t>🔹</w:t>
            </w:r>
            <w:r w:rsidRPr="003E62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Georgia Standards for Health Education (GPSH):</w:t>
            </w:r>
          </w:p>
          <w:p w14:paraId="3C9E8221" w14:textId="77777777" w:rsidR="003E6267" w:rsidRPr="003E6267" w:rsidRDefault="003E6267" w:rsidP="003E62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E62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HEHS.1</w:t>
            </w:r>
            <w:r w:rsidRPr="003E62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: Comprehend concepts related to health promotion and disease prevention.</w:t>
            </w:r>
          </w:p>
          <w:p w14:paraId="27F310C5" w14:textId="77777777" w:rsidR="003E6267" w:rsidRPr="003E6267" w:rsidRDefault="003E6267" w:rsidP="003E62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E62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HEHS.2</w:t>
            </w:r>
            <w:r w:rsidRPr="003E62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: Analyze the influence of family, peers, culture, media, technology, and other factors on health behaviors.</w:t>
            </w:r>
          </w:p>
          <w:p w14:paraId="32D714CF" w14:textId="77777777" w:rsidR="003E6267" w:rsidRPr="003E6267" w:rsidRDefault="003E6267" w:rsidP="003E62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E62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HEHS.4</w:t>
            </w:r>
            <w:r w:rsidRPr="003E62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: Demonstrate the ability to use interpersonal communication skills to enhance health.</w:t>
            </w:r>
          </w:p>
          <w:p w14:paraId="0046085E" w14:textId="77777777" w:rsidR="003E6267" w:rsidRPr="003E6267" w:rsidRDefault="003E6267" w:rsidP="003E62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E62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HEHS.6</w:t>
            </w:r>
            <w:r w:rsidRPr="003E62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: Demonstrate the ability to use goal-setting skills to enhance health.</w:t>
            </w:r>
          </w:p>
          <w:p w14:paraId="19BBB659" w14:textId="77777777" w:rsidR="003E6267" w:rsidRPr="003E6267" w:rsidRDefault="003E6267" w:rsidP="003E62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E62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HEHS.7</w:t>
            </w:r>
            <w:r w:rsidRPr="003E626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: Demonstrate the ability to practice health-enhancing behaviors and avoid or reduce health risks.</w:t>
            </w:r>
          </w:p>
          <w:p w14:paraId="7B30506E" w14:textId="77777777" w:rsidR="002955B0" w:rsidRPr="003E6267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14:paraId="0A191759" w14:textId="77777777" w:rsidR="002955B0" w:rsidRDefault="002955B0" w:rsidP="002955B0">
      <w:pPr>
        <w:spacing w:after="0" w:line="240" w:lineRule="auto"/>
      </w:pPr>
      <w:r>
        <w:br w:type="page"/>
      </w:r>
    </w:p>
    <w:p w14:paraId="6774C10C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1797D607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03D816" w14:textId="24AC7A73" w:rsidR="002955B0" w:rsidRPr="002955B0" w:rsidRDefault="00D42AC9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06AFBB" w14:textId="09410CA9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2" w:name="Sept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D342F" w14:textId="51140CEF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"October_2025" \o "Jump to Oct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2955B0" w:rsidRPr="00D625F3" w14:paraId="1B27101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FA940C" w14:textId="221248C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0E7177" w14:textId="327E07C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23CBA8" w14:textId="27FE2EB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8B54F" w14:textId="5D5239B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608A44" w14:textId="367D975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A52234" w14:textId="0B22FD35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1DF403" w14:textId="58589A9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B17361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F72F0C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6D4C7CF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3C0231FB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3B4445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452EC92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735A3DEC" w14:textId="2EE7134A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59ECDF8B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52356882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4DED6D43" w14:textId="6F48AD83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F0833E3" w14:textId="77777777" w:rsidR="00A32CB7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1458043" w14:textId="7B332F6E" w:rsidR="00A32CB7" w:rsidRPr="00A32CB7" w:rsidRDefault="00A32CB7" w:rsidP="00197520">
            <w:pPr>
              <w:pStyle w:val="CalendarText"/>
              <w:rPr>
                <w:rStyle w:val="CalendarNumbers"/>
                <w:rFonts w:ascii="Rockwell Extra Bold" w:hAnsi="Rockwell Extra Bold"/>
                <w:b w:val="0"/>
                <w:bCs w:val="0"/>
                <w:color w:val="538135" w:themeColor="accent6" w:themeShade="BF"/>
                <w:sz w:val="18"/>
                <w:szCs w:val="18"/>
              </w:rPr>
            </w:pPr>
            <w:r w:rsidRPr="00A32CB7">
              <w:rPr>
                <w:rStyle w:val="CalendarNumbers"/>
                <w:rFonts w:ascii="Rockwell Extra Bold" w:hAnsi="Rockwell Extra Bold"/>
                <w:color w:val="auto"/>
                <w:sz w:val="18"/>
                <w:szCs w:val="18"/>
              </w:rPr>
              <w:t>Promoting Mental &amp; Emotional Health &amp; makeups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308E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2CBC82" w14:textId="5D9BEB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Labor Day</w:t>
            </w:r>
            <w:r w:rsidRPr="00C63A08">
              <w:rPr>
                <w:rStyle w:val="WinCalendarBLANKCELLSTYLE0"/>
                <w:rFonts w:ascii="Britannic Bold" w:hAnsi="Britannic Bold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6F4D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77FBF4" w14:textId="118EB089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t>PowerUp</w:t>
            </w:r>
            <w:proofErr w:type="spellEnd"/>
            <w:r>
              <w:t xml:space="preserve"> Asynchronous Learning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8EA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634C5" w14:textId="243B730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BE80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C5461A" w14:textId="2BFE714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769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F27873" w14:textId="0A11932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77143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5994F" w14:textId="51A0A8C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ACC749C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3562E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BA71515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0414EE8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0BDD2C1" w14:textId="28DA29D8" w:rsidR="00A32CB7" w:rsidRP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  <w:sz w:val="18"/>
                <w:szCs w:val="18"/>
              </w:rPr>
            </w:pPr>
            <w:proofErr w:type="spellStart"/>
            <w:r w:rsidRPr="00A32CB7">
              <w:rPr>
                <w:rStyle w:val="WinCalendarBLANKCELLSTYLE0"/>
                <w:rFonts w:ascii="Rockwell Extra Bold" w:hAnsi="Rockwell Extra Bold"/>
                <w:color w:val="auto"/>
                <w:sz w:val="18"/>
                <w:szCs w:val="18"/>
              </w:rPr>
              <w:t>Positve</w:t>
            </w:r>
            <w:proofErr w:type="spellEnd"/>
            <w:r w:rsidRPr="00A32CB7">
              <w:rPr>
                <w:rStyle w:val="WinCalendarBLANKCELLSTYLE0"/>
                <w:rFonts w:ascii="Rockwell Extra Bold" w:hAnsi="Rockwell Extra Bold"/>
                <w:color w:val="auto"/>
                <w:sz w:val="18"/>
                <w:szCs w:val="18"/>
              </w:rPr>
              <w:t xml:space="preserve"> Thinking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4BF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214C5A" w14:textId="761FBF8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255D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9518F0E" w14:textId="4020F63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A7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D96CCA" w14:textId="47F3622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46C29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312C5B2" w14:textId="2FE1D21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8A7C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AB70D1" w14:textId="38141446" w:rsidR="002955B0" w:rsidRPr="00423C95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9EC1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4A6B721" w14:textId="172A377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D123FC7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967E5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41E8A71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7FBF2F7D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7EC32843" w14:textId="6E7A8C0B" w:rsidR="00A32CB7" w:rsidRP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  <w:b/>
                <w:sz w:val="32"/>
                <w:szCs w:val="32"/>
              </w:rPr>
            </w:pPr>
            <w:r w:rsidRPr="00A32CB7">
              <w:rPr>
                <w:rStyle w:val="WinCalendarBLANKCELLSTYLE0"/>
                <w:rFonts w:ascii="Rockwell Extra Bold" w:hAnsi="Rockwell Extra Bold"/>
                <w:b/>
                <w:sz w:val="32"/>
                <w:szCs w:val="32"/>
              </w:rPr>
              <w:t>CTB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5155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9414B6" w14:textId="5579EE3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C34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0FC106" w14:textId="5B01790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9D77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72D771" w14:textId="37D8CF8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B592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E15BA6" w14:textId="1B0442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6FD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B1B1247" w14:textId="6A488F8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D7C02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AE7FB" w14:textId="13322C3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E472EEF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A2834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39FE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3368A322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068E9A1" w14:textId="25440FD6" w:rsidR="00A32CB7" w:rsidRP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</w:rPr>
            </w:pPr>
            <w:proofErr w:type="gramStart"/>
            <w:r w:rsidRPr="00A32CB7">
              <w:rPr>
                <w:rStyle w:val="WinCalendarBLANKCELLSTYLE0"/>
                <w:rFonts w:ascii="Rockwell Extra Bold" w:hAnsi="Rockwell Extra Bold"/>
              </w:rPr>
              <w:t>Following  a</w:t>
            </w:r>
            <w:proofErr w:type="gramEnd"/>
            <w:r w:rsidRPr="00A32CB7">
              <w:rPr>
                <w:rStyle w:val="WinCalendarBLANKCELLSTYLE0"/>
                <w:rFonts w:ascii="Rockwell Extra Bold" w:hAnsi="Rockwell Extra Bold"/>
              </w:rPr>
              <w:t xml:space="preserve"> Healthy Diet </w:t>
            </w:r>
            <w:proofErr w:type="spellStart"/>
            <w:r w:rsidRPr="00A32CB7">
              <w:rPr>
                <w:rStyle w:val="WinCalendarBLANKCELLSTYLE0"/>
                <w:rFonts w:ascii="Rockwell Extra Bold" w:hAnsi="Rockwell Extra Bold"/>
              </w:rPr>
              <w:t>ch.</w:t>
            </w:r>
            <w:proofErr w:type="spellEnd"/>
            <w:r w:rsidRPr="00A32CB7">
              <w:rPr>
                <w:rStyle w:val="WinCalendarBLANKCELLSTYLE0"/>
                <w:rFonts w:ascii="Rockwell Extra Bold" w:hAnsi="Rockwell Extra Bold"/>
              </w:rPr>
              <w:t xml:space="preserve"> 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3EFD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ACB1DC" w14:textId="4F93411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6FB0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1F32C8" w14:textId="6684A33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AA02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E027AD" w14:textId="348836C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E6C1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E6154" w14:textId="5D2EC7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A3DB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A9BFA7" w14:textId="4C75BC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DC51E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47DF1D" w14:textId="78ADB3E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59CAC11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9ACCF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BAFAC0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D54E73C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51DC2A7" w14:textId="2D37A651" w:rsidR="00A32CB7" w:rsidRPr="002955B0" w:rsidRDefault="00A32CB7" w:rsidP="00197520">
            <w:pPr>
              <w:pStyle w:val="CalendarText"/>
              <w:rPr>
                <w:rStyle w:val="WinCalendarBLANKCELLSTYLE0"/>
              </w:rPr>
            </w:pPr>
            <w:proofErr w:type="gramStart"/>
            <w:r w:rsidRPr="00A32CB7">
              <w:rPr>
                <w:rStyle w:val="WinCalendarBLANKCELLSTYLE0"/>
                <w:rFonts w:ascii="Rockwell Extra Bold" w:hAnsi="Rockwell Extra Bold"/>
              </w:rPr>
              <w:t>Following  a</w:t>
            </w:r>
            <w:proofErr w:type="gramEnd"/>
            <w:r w:rsidRPr="00A32CB7">
              <w:rPr>
                <w:rStyle w:val="WinCalendarBLANKCELLSTYLE0"/>
                <w:rFonts w:ascii="Rockwell Extra Bold" w:hAnsi="Rockwell Extra Bold"/>
              </w:rPr>
              <w:t xml:space="preserve"> Healthy Diet </w:t>
            </w:r>
            <w:proofErr w:type="spellStart"/>
            <w:r w:rsidRPr="00A32CB7">
              <w:rPr>
                <w:rStyle w:val="WinCalendarBLANKCELLSTYLE0"/>
                <w:rFonts w:ascii="Rockwell Extra Bold" w:hAnsi="Rockwell Extra Bold"/>
              </w:rPr>
              <w:t>ch.</w:t>
            </w:r>
            <w:proofErr w:type="spellEnd"/>
            <w:r w:rsidRPr="00A32CB7">
              <w:rPr>
                <w:rStyle w:val="WinCalendarBLANKCELLSTYLE0"/>
                <w:rFonts w:ascii="Rockwell Extra Bold" w:hAnsi="Rockwell Extra Bold"/>
              </w:rPr>
              <w:t xml:space="preserve"> 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95E71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E82857" w14:textId="45B58AA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DB7F5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E0F9135" w14:textId="71D01C5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78DCA7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6B9CD79" w14:textId="77777777" w:rsidR="002955B0" w:rsidRDefault="002955B0" w:rsidP="002955B0">
      <w:pPr>
        <w:spacing w:after="0" w:line="240" w:lineRule="auto"/>
      </w:pPr>
      <w:r>
        <w:br w:type="page"/>
      </w:r>
    </w:p>
    <w:p w14:paraId="75022053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19DA85BC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3B0307" w14:textId="2DB1BB73" w:rsidR="002955B0" w:rsidRPr="002955B0" w:rsidRDefault="00D42AC9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C657E6" w14:textId="7AA58EA0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3" w:name="Octo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2E7F68" w14:textId="2EE0A1A2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"November_2025" \o "Jump to Nov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2955B0" w:rsidRPr="00D625F3" w14:paraId="407A002D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4945AD" w14:textId="460D5B7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02E984" w14:textId="097B44F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C56DE8" w14:textId="5910A16C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1627E9" w14:textId="6E0D9E3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05EC30" w14:textId="1B7AEEE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42BF68" w14:textId="562D099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B5EE0B" w14:textId="18D59344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51DF20E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DBD3F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195FEC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FFAD3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24945014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8D0CB4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AB4A4D0" w14:textId="2D1375F4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43355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D77F76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1307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A4D01C" w14:textId="547F4E0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A38B3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C41C55" w14:textId="040D41D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C450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B51FB3" w14:textId="1C20294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E835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3BA2BD" w14:textId="5551459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FC2E6E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03B4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DD3F46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13F35B30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011A0C2" w14:textId="09518F7E" w:rsidR="00A32CB7" w:rsidRP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A32CB7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>Makeups</w:t>
            </w:r>
            <w:r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 xml:space="preserve"> &amp; Reflections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1CD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3804F07" w14:textId="302500F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8EA2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EF842B" w14:textId="5844721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9D2F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D7AA6E7" w14:textId="209C2D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D59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AA83A2" w14:textId="1C89E9B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Student Holiday/Professional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0A58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91891AF" w14:textId="01401F49" w:rsidR="002955B0" w:rsidRPr="00C63A08" w:rsidRDefault="00C63A08" w:rsidP="002955B0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 w:rsidRPr="00C63A08">
              <w:rPr>
                <w:rStyle w:val="WinCalendarBLANKCELLSTYLE0"/>
                <w:sz w:val="24"/>
              </w:rPr>
              <w:t>PowerUp</w:t>
            </w:r>
            <w:proofErr w:type="spellEnd"/>
            <w:r w:rsidRPr="00C63A08">
              <w:rPr>
                <w:rStyle w:val="WinCalendarBLANKCELLSTYLE0"/>
                <w:sz w:val="24"/>
              </w:rPr>
              <w:t xml:space="preserve"> Asynchronous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959A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393C16" w14:textId="35BB542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493722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364D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0670CE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06BFECF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5314A14" w14:textId="4A1AFA2E" w:rsidR="00A32CB7" w:rsidRP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A32CB7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 xml:space="preserve">Engaging IN physical activity </w:t>
            </w:r>
            <w:proofErr w:type="spellStart"/>
            <w:r w:rsidRPr="00A32CB7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>ch.</w:t>
            </w:r>
            <w:proofErr w:type="spellEnd"/>
            <w:r w:rsidRPr="00A32CB7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 xml:space="preserve"> 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6A50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2D9CB7" w14:textId="5561BE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6F6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2D1F7E" w14:textId="34A3DE73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A710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C2850B" w14:textId="7334B8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65F1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9E49B07" w14:textId="021E51D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F2E5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35345E" w14:textId="20EB32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90C10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082581" w14:textId="4DA218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3175EF3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00264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4065E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63031BC2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1EB557D5" w14:textId="094CC0DD" w:rsidR="00A32CB7" w:rsidRPr="002955B0" w:rsidRDefault="00A32CB7" w:rsidP="00197520">
            <w:pPr>
              <w:pStyle w:val="CalendarText"/>
              <w:rPr>
                <w:rStyle w:val="WinCalendarBLANKCELLSTYLE0"/>
              </w:rPr>
            </w:pPr>
            <w:r w:rsidRPr="00A32CB7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 xml:space="preserve">Engaging IN physical activity </w:t>
            </w:r>
            <w:proofErr w:type="spellStart"/>
            <w:r w:rsidRPr="00A32CB7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>ch.</w:t>
            </w:r>
            <w:proofErr w:type="spellEnd"/>
            <w:r w:rsidRPr="00A32CB7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 xml:space="preserve"> 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C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87016" w14:textId="06CA0DB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BB2E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7D31A8" w14:textId="0AF8D9E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6D9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A770C01" w14:textId="2C9C29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61DE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B47676" w14:textId="02091B1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BAAF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38502" w14:textId="6FA5CD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CFAF4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0180D" w14:textId="0E6B5CB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228E5AD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CA92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D31E20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0280863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9864CD2" w14:textId="0BCB3E6D" w:rsidR="00A32CB7" w:rsidRP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A32CB7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>Vision Boards</w:t>
            </w:r>
            <w:r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 xml:space="preserve"> &amp; Portfolio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B88F0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7A04E5" w14:textId="109FBA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7A3C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3F7CFA" w14:textId="7553C35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C6EEE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FFA4761" w14:textId="5167F8F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CB56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FC7DD0" w14:textId="16C7DF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E5A9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7E7EA6" w14:textId="61A4F3B4" w:rsidR="002955B0" w:rsidRPr="00423C95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2EB28F0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BC31BE4" w14:textId="77777777" w:rsidR="002955B0" w:rsidRDefault="002955B0" w:rsidP="002955B0">
      <w:pPr>
        <w:spacing w:after="0" w:line="240" w:lineRule="auto"/>
      </w:pPr>
      <w:r>
        <w:br w:type="page"/>
      </w:r>
    </w:p>
    <w:p w14:paraId="0F3A64B7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5942B6E5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929788" w14:textId="4303603E" w:rsidR="002955B0" w:rsidRPr="002955B0" w:rsidRDefault="00D42AC9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D2C96E" w14:textId="5D7E114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4" w:name="Nov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958601" w14:textId="6098B5A9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"December_2025" \o "Jump to Dec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2955B0" w:rsidRPr="00D625F3" w14:paraId="0288969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F438F" w14:textId="1B3EAE0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FB306" w14:textId="4EA760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039A37" w14:textId="061F385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3FE9D4" w14:textId="76C21CF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FA262F" w14:textId="0FDE90D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97AD71" w14:textId="68666E4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7E5B61F" w14:textId="3CA1772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FFA8D93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A0E196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CFB306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2B7DA5E2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0E51923E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A63FE6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D8C1BCD" w14:textId="1923CA3A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1B4E1F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C86098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9DA5A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94885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6A419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C261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3ED192" w14:textId="1964F9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C7D7E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16E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04C37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F73072C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2E749FC" w14:textId="51F842C4" w:rsidR="00A32CB7" w:rsidRPr="00A32CB7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</w:rPr>
            </w:pPr>
            <w:r w:rsidRPr="00A32CB7">
              <w:rPr>
                <w:rStyle w:val="WinCalendarBLANKCELLSTYLE0"/>
                <w:rFonts w:ascii="Rockwell Extra Bold" w:hAnsi="Rockwell Extra Bold"/>
              </w:rPr>
              <w:t>Vision Boards &amp; Portfolio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43A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E203C3" w14:textId="14A1429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55DC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C69E60" w14:textId="30BE671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BD5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842DE0C" w14:textId="7E6C851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855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5A95C4" w14:textId="267D1DA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0113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668D7" w14:textId="741D7AE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2C46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B114F2" w14:textId="0663C94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4E090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C61C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400B6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3E44DBD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2DE2DE19" w14:textId="4769AD86" w:rsidR="00A32CB7" w:rsidRPr="002A361E" w:rsidRDefault="00A32CB7" w:rsidP="0019752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2A361E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>Portfolio</w:t>
            </w:r>
            <w:r w:rsidR="002A361E"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  <w:t xml:space="preserve"> completion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8B4F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ACB5812" w14:textId="6B2DB01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0DD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9279F9B" w14:textId="2B5527F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Veterans Day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A66CA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9811B0B" w14:textId="3BD3CE8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2D88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3252176" w14:textId="56A22BB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16E7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65BAB9" w14:textId="1EEA7C5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CCD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7DD6E62" w14:textId="45E6FEE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0AD25AD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50A33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4B33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530D311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4079657" w14:textId="1FC03C6C" w:rsidR="002A361E" w:rsidRPr="002A361E" w:rsidRDefault="002A361E" w:rsidP="00197520">
            <w:pPr>
              <w:pStyle w:val="CalendarText"/>
              <w:rPr>
                <w:rStyle w:val="WinCalendarBLANKCELLSTYLE0"/>
                <w:rFonts w:ascii="Rockwell Extra Bold" w:hAnsi="Rockwell Extra Bold"/>
                <w:b/>
                <w:sz w:val="22"/>
                <w:szCs w:val="22"/>
              </w:rPr>
            </w:pPr>
            <w:r w:rsidRPr="002A361E">
              <w:rPr>
                <w:rStyle w:val="WinCalendarBLANKCELLSTYLE0"/>
                <w:rFonts w:ascii="Rockwell Extra Bold" w:hAnsi="Rockwell Extra Bold"/>
                <w:b/>
                <w:sz w:val="22"/>
                <w:szCs w:val="22"/>
              </w:rPr>
              <w:t xml:space="preserve">First Aid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550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8A52731" w14:textId="539257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7785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EBF6DB3" w14:textId="6E24D04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CCBF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A773E44" w14:textId="57B0197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CEB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30134E" w14:textId="5ED19A6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641B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0D79F24" w14:textId="32878E1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6AF45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72F852" w14:textId="3C8FEC5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D475B3B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F38D9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B6AAF6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E660951" w14:textId="55C9565D" w:rsidR="002955B0" w:rsidRPr="002955B0" w:rsidRDefault="00197520" w:rsidP="00197520">
            <w:pPr>
              <w:pStyle w:val="CalendarText"/>
              <w:rPr>
                <w:rStyle w:val="WinCalendarBLANKCELLSTYLE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6EF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494506" w14:textId="0FEB84D8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A80B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15BDB7" w14:textId="61216EE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D045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F319EB" w14:textId="47C49B8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28C2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42373D0" w14:textId="4D1684ED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D6D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158BC3" w14:textId="6B8CC28C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3304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4EACC9" w14:textId="25175C0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0923324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474DD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484301" w14:textId="1C4E57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739D44B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01EF4D2" w14:textId="77777777" w:rsidR="002955B0" w:rsidRDefault="002955B0" w:rsidP="002955B0">
      <w:pPr>
        <w:spacing w:after="0" w:line="240" w:lineRule="auto"/>
      </w:pPr>
      <w:r>
        <w:br w:type="page"/>
      </w:r>
    </w:p>
    <w:p w14:paraId="4F3E9E94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208C6EB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8D508D" w14:textId="6FBBB966" w:rsidR="002955B0" w:rsidRPr="002955B0" w:rsidRDefault="00D42AC9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77AD9F" w14:textId="2FEBF05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5" w:name="Dec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2D290C" w14:textId="27096ECA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"https://www.wincalendar.com/Holiday-Calendar/January-2026" \o "January 2026"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2026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2955B0" w:rsidRPr="00D625F3" w14:paraId="67038C8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80A658" w14:textId="08B0151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7A5077" w14:textId="6626F4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6DBE8B" w14:textId="7F70030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33C81E" w14:textId="0731257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90F6D9" w14:textId="0377453D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5AB567" w14:textId="11A7E41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EE10B4" w14:textId="70E52EC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3DF8CB6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B7D38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6E3BB76A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3F84CA1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7A07E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131C0F9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23949A6" w14:textId="368E3BD1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0EB5E8FC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15EE0838" w14:textId="6ACB2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0B9D1BB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1DFF054" w14:textId="3207ED79" w:rsidR="003F5E4D" w:rsidRPr="003F5E4D" w:rsidRDefault="003F5E4D" w:rsidP="00197520">
            <w:pPr>
              <w:pStyle w:val="CalendarText"/>
              <w:rPr>
                <w:rStyle w:val="CalendarNumbers"/>
                <w:rFonts w:ascii="Rockwell Extra Bold" w:hAnsi="Rockwell Extra Bold"/>
                <w:bCs w:val="0"/>
                <w:color w:val="000000"/>
                <w:sz w:val="22"/>
                <w:szCs w:val="22"/>
              </w:rPr>
            </w:pPr>
            <w:r w:rsidRPr="003F5E4D">
              <w:rPr>
                <w:rStyle w:val="CalendarNumbers"/>
                <w:rFonts w:ascii="Rockwell Extra Bold" w:hAnsi="Rockwell Extra Bold"/>
                <w:color w:val="auto"/>
                <w:sz w:val="22"/>
                <w:szCs w:val="22"/>
              </w:rPr>
              <w:t>First Aid &amp; Makeups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E02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7A660F" w14:textId="2340508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216C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3E57A35" w14:textId="328F7F4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12F4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9D37C9" w14:textId="3F00267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EAA0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353E62D" w14:textId="0B0E79A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D3BD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005A168" w14:textId="5BACBF2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E8CE4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57E00FD" w14:textId="1B5E763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F716D0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E137F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2F92F78" w14:textId="5E3917B9" w:rsidR="002955B0" w:rsidRPr="003F5E4D" w:rsidRDefault="003F5E4D" w:rsidP="00197520">
            <w:pPr>
              <w:pStyle w:val="CalendarText"/>
              <w:rPr>
                <w:rStyle w:val="WinCalendarBLANKCELLSTYLE0"/>
                <w:rFonts w:ascii="Rockwell Extra Bold" w:hAnsi="Rockwell Extra Bold"/>
                <w:sz w:val="22"/>
                <w:szCs w:val="22"/>
              </w:rPr>
            </w:pPr>
            <w:r w:rsidRPr="003F5E4D">
              <w:rPr>
                <w:rStyle w:val="WinCalendarBLANKCELLSTYLE0"/>
                <w:rFonts w:ascii="Rockwell Extra Bold" w:hAnsi="Rockwell Extra Bold"/>
                <w:sz w:val="22"/>
                <w:szCs w:val="22"/>
              </w:rPr>
              <w:t>Final Exam Prep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775D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442E16" w14:textId="1C2D78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0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2EB5C1" w14:textId="42BFF9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53A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F6B6F8D" w14:textId="267D0CE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C33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F04B38" w14:textId="148FD93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DD9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8947A5" w14:textId="36AA056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0C2A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0CB465" w14:textId="49BA16D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E19F9AB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E4CB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784D379" w14:textId="7086A4B7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FD02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F09E1E" w14:textId="0D68C564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F3A6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77276E6" w14:textId="2271BE8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941A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282541" w14:textId="4EC92C0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E00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709D5E" w14:textId="17FAD5BB" w:rsidR="002955B0" w:rsidRPr="00423C95" w:rsidRDefault="00C63A08" w:rsidP="002955B0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  <w:r w:rsidRPr="00423C95">
              <w:rPr>
                <w:rStyle w:val="WinCalendarBLANKCELLSTYLE0"/>
                <w:b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092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5DB55B" w14:textId="77777777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  <w:p w14:paraId="75A2436E" w14:textId="13E7B1D5" w:rsidR="00423C95" w:rsidRPr="00423C95" w:rsidRDefault="00423C95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Britannic Bold" w:hAnsi="Britannic Bold"/>
                <w:color w:val="0070C0"/>
                <w:sz w:val="20"/>
                <w:szCs w:val="20"/>
                <w:highlight w:val="cyan"/>
              </w:rPr>
              <w:t>Early Release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57A4E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87D597" w14:textId="5595A1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7F3807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1458C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2AC9C5" w14:textId="793E927C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300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B21CD1" w14:textId="06B50010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DA1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269D52" w14:textId="7489B151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0E8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C4DB6C" w14:textId="04F70093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5184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8F3BC7" w14:textId="46EC8336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8DA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C008CD" w14:textId="5D1AF3F7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668D0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D11A88" w14:textId="7990A06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C58F84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964398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94BBB9" w14:textId="453BFC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3B16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A20179" w14:textId="03098C49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4CF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A726E7" w14:textId="3934537A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933E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AA6639" w14:textId="6021C90D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8742FC3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0C9EAB2" w14:textId="77777777" w:rsidR="002955B0" w:rsidRDefault="002955B0" w:rsidP="002955B0">
      <w:pPr>
        <w:spacing w:after="0" w:line="240" w:lineRule="auto"/>
      </w:pPr>
    </w:p>
    <w:sectPr w:rsidR="002955B0" w:rsidSect="002955B0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629F"/>
    <w:multiLevelType w:val="multilevel"/>
    <w:tmpl w:val="83B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84FA6"/>
    <w:multiLevelType w:val="multilevel"/>
    <w:tmpl w:val="AEE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61E84"/>
    <w:multiLevelType w:val="multilevel"/>
    <w:tmpl w:val="C01C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24C5"/>
    <w:multiLevelType w:val="multilevel"/>
    <w:tmpl w:val="AA1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37090"/>
    <w:multiLevelType w:val="hybridMultilevel"/>
    <w:tmpl w:val="C394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E795E"/>
    <w:multiLevelType w:val="multilevel"/>
    <w:tmpl w:val="95D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27E9E"/>
    <w:multiLevelType w:val="multilevel"/>
    <w:tmpl w:val="B03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B41C9"/>
    <w:multiLevelType w:val="multilevel"/>
    <w:tmpl w:val="DAB6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1195E"/>
    <w:multiLevelType w:val="multilevel"/>
    <w:tmpl w:val="E6EC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F421A"/>
    <w:multiLevelType w:val="multilevel"/>
    <w:tmpl w:val="485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9587A"/>
    <w:multiLevelType w:val="multilevel"/>
    <w:tmpl w:val="17C0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B61D2"/>
    <w:multiLevelType w:val="multilevel"/>
    <w:tmpl w:val="532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21D87"/>
    <w:multiLevelType w:val="multilevel"/>
    <w:tmpl w:val="0D4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122E30"/>
    <w:multiLevelType w:val="multilevel"/>
    <w:tmpl w:val="2122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B14E0B"/>
    <w:multiLevelType w:val="multilevel"/>
    <w:tmpl w:val="977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F3E6E"/>
    <w:multiLevelType w:val="multilevel"/>
    <w:tmpl w:val="A5D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3166E"/>
    <w:multiLevelType w:val="multilevel"/>
    <w:tmpl w:val="6D8A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D2B87"/>
    <w:multiLevelType w:val="multilevel"/>
    <w:tmpl w:val="1170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60C82"/>
    <w:multiLevelType w:val="multilevel"/>
    <w:tmpl w:val="282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4358D4"/>
    <w:multiLevelType w:val="hybridMultilevel"/>
    <w:tmpl w:val="B2445286"/>
    <w:lvl w:ilvl="0" w:tplc="5C14C1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A47C89"/>
    <w:multiLevelType w:val="multilevel"/>
    <w:tmpl w:val="E33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3"/>
  </w:num>
  <w:num w:numId="5">
    <w:abstractNumId w:val="15"/>
  </w:num>
  <w:num w:numId="6">
    <w:abstractNumId w:val="14"/>
  </w:num>
  <w:num w:numId="7">
    <w:abstractNumId w:val="17"/>
  </w:num>
  <w:num w:numId="8">
    <w:abstractNumId w:val="16"/>
  </w:num>
  <w:num w:numId="9">
    <w:abstractNumId w:val="10"/>
  </w:num>
  <w:num w:numId="10">
    <w:abstractNumId w:val="20"/>
  </w:num>
  <w:num w:numId="11">
    <w:abstractNumId w:val="8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  <w:num w:numId="16">
    <w:abstractNumId w:val="2"/>
  </w:num>
  <w:num w:numId="17">
    <w:abstractNumId w:val="13"/>
  </w:num>
  <w:num w:numId="18">
    <w:abstractNumId w:val="0"/>
  </w:num>
  <w:num w:numId="19">
    <w:abstractNumId w:val="1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B0"/>
    <w:rsid w:val="00020E0A"/>
    <w:rsid w:val="00197520"/>
    <w:rsid w:val="0021553C"/>
    <w:rsid w:val="002904C8"/>
    <w:rsid w:val="002955B0"/>
    <w:rsid w:val="002A361E"/>
    <w:rsid w:val="003E6267"/>
    <w:rsid w:val="003F5E4D"/>
    <w:rsid w:val="00423C95"/>
    <w:rsid w:val="00455C02"/>
    <w:rsid w:val="00536F34"/>
    <w:rsid w:val="0055282F"/>
    <w:rsid w:val="00574A4B"/>
    <w:rsid w:val="006E0C17"/>
    <w:rsid w:val="00702353"/>
    <w:rsid w:val="0094463A"/>
    <w:rsid w:val="009C113D"/>
    <w:rsid w:val="00A32CB7"/>
    <w:rsid w:val="00BF027C"/>
    <w:rsid w:val="00C004A8"/>
    <w:rsid w:val="00C05C67"/>
    <w:rsid w:val="00C34E2A"/>
    <w:rsid w:val="00C63A08"/>
    <w:rsid w:val="00D42AC9"/>
    <w:rsid w:val="00DD537D"/>
    <w:rsid w:val="00DE63CD"/>
    <w:rsid w:val="00E265EB"/>
    <w:rsid w:val="00E5725C"/>
    <w:rsid w:val="00F7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7EA2"/>
  <w15:chartTrackingRefBased/>
  <w15:docId w15:val="{FB66C151-E631-4F81-AA68-2BEA77D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6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E6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955B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955B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955B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955B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955B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955B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95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5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70BD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E626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626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3A0A3-681C-410B-90DB-3D1B9AC5C87E}">
  <ds:schemaRefs>
    <ds:schemaRef ds:uri="440a9b46-78a3-4ec3-aaf9-cb265e8b4dc7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7874e264-af70-4328-b507-da615942586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D3056C-3268-43E1-843B-B22530188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D6794-E4F6-4C6A-A719-738852A2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</vt:lpstr>
    </vt:vector>
  </TitlesOfParts>
  <Company>WinCalendar.com</Company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</dc:title>
  <dc:subject>Printable Calendar</dc:subject>
  <dc:creator>Sapro Systems</dc:creator>
  <cp:keywords>Word Calendar Template, Calendar, Jun 2025, Calendar, Printable Calendar, Landscape Calendar, Template, Blank</cp:keywords>
  <dc:description/>
  <cp:lastModifiedBy>Thomas, Dartayvia</cp:lastModifiedBy>
  <cp:revision>2</cp:revision>
  <dcterms:created xsi:type="dcterms:W3CDTF">2025-08-04T20:46:00Z</dcterms:created>
  <dcterms:modified xsi:type="dcterms:W3CDTF">2025-08-04T20:46:00Z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